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659A6" w14:textId="77777777" w:rsidR="0035522A" w:rsidRDefault="0035522A" w:rsidP="004F14BB">
      <w:pPr>
        <w:tabs>
          <w:tab w:val="left" w:pos="6237"/>
        </w:tabs>
        <w:jc w:val="both"/>
      </w:pPr>
    </w:p>
    <w:p w14:paraId="50F9E52F" w14:textId="20D8DA7A" w:rsidR="007A3328" w:rsidRDefault="00FD4457" w:rsidP="004F14BB">
      <w:pPr>
        <w:jc w:val="both"/>
      </w:pPr>
      <w:r>
        <w:t xml:space="preserve">  </w:t>
      </w:r>
      <w:r w:rsidR="00EA1025">
        <w:tab/>
      </w:r>
      <w:r w:rsidR="00EA1025">
        <w:tab/>
      </w:r>
      <w:r w:rsidR="00EA1025">
        <w:tab/>
      </w:r>
      <w:r w:rsidR="00EA1025">
        <w:tab/>
      </w:r>
      <w:r w:rsidR="00EA1025">
        <w:tab/>
      </w:r>
    </w:p>
    <w:p w14:paraId="1DDA188A" w14:textId="77777777" w:rsidR="0035522A" w:rsidRDefault="0035522A" w:rsidP="004F14BB">
      <w:pPr>
        <w:pStyle w:val="Rubrik"/>
        <w:jc w:val="both"/>
      </w:pPr>
    </w:p>
    <w:p w14:paraId="5CD5469A" w14:textId="1612A101" w:rsidR="00443BD9" w:rsidRPr="00443BD9" w:rsidRDefault="004F70F0" w:rsidP="00443BD9">
      <w:pPr>
        <w:pStyle w:val="Rubrik"/>
        <w:jc w:val="center"/>
      </w:pPr>
      <w:r>
        <w:t>Avropsförfrågan</w:t>
      </w:r>
      <w:r w:rsidR="00443BD9">
        <w:t xml:space="preserve"> teknisk lösning för tillståndsgivning SIWAT</w:t>
      </w:r>
    </w:p>
    <w:p w14:paraId="4773FDC6" w14:textId="77777777" w:rsidR="004F70F0" w:rsidRPr="004F70F0" w:rsidRDefault="004F70F0" w:rsidP="004203AC">
      <w:pPr>
        <w:pStyle w:val="Underrubrik"/>
        <w:jc w:val="center"/>
        <w:rPr>
          <w:sz w:val="40"/>
          <w:szCs w:val="40"/>
        </w:rPr>
      </w:pPr>
      <w:r w:rsidRPr="004F70F0">
        <w:rPr>
          <w:sz w:val="40"/>
          <w:szCs w:val="40"/>
        </w:rPr>
        <w:t>Programvaror och tjänster</w:t>
      </w:r>
    </w:p>
    <w:p w14:paraId="47DB7044" w14:textId="77777777" w:rsidR="004F70F0" w:rsidRPr="004F70F0" w:rsidRDefault="00BD3B14" w:rsidP="004203AC">
      <w:pPr>
        <w:pStyle w:val="Underrubrik"/>
        <w:jc w:val="center"/>
        <w:rPr>
          <w:sz w:val="40"/>
          <w:szCs w:val="40"/>
        </w:rPr>
      </w:pPr>
      <w:r>
        <w:rPr>
          <w:sz w:val="40"/>
          <w:szCs w:val="40"/>
        </w:rPr>
        <w:t>Systemutveckling</w:t>
      </w:r>
    </w:p>
    <w:p w14:paraId="486ECAA7" w14:textId="77777777" w:rsidR="004F70F0" w:rsidRPr="004F70F0" w:rsidRDefault="004F70F0" w:rsidP="004F14BB">
      <w:pPr>
        <w:jc w:val="both"/>
      </w:pPr>
    </w:p>
    <w:p w14:paraId="5D613C5D" w14:textId="77777777" w:rsidR="0072676D" w:rsidRPr="0072676D" w:rsidRDefault="0072676D" w:rsidP="004F14BB">
      <w:pPr>
        <w:jc w:val="both"/>
      </w:pPr>
    </w:p>
    <w:p w14:paraId="76559180" w14:textId="77777777" w:rsidR="001103B4" w:rsidRDefault="001103B4" w:rsidP="004F14BB">
      <w:pPr>
        <w:jc w:val="both"/>
      </w:pPr>
      <w:r>
        <w:br w:type="page"/>
      </w:r>
    </w:p>
    <w:sdt>
      <w:sdtPr>
        <w:rPr>
          <w:rFonts w:asciiTheme="minorHAnsi" w:eastAsiaTheme="minorEastAsia" w:hAnsiTheme="minorHAnsi" w:cstheme="minorBidi"/>
          <w:bCs w:val="0"/>
          <w:sz w:val="20"/>
          <w:szCs w:val="20"/>
          <w:lang w:bidi="ar-SA"/>
        </w:rPr>
        <w:id w:val="24371127"/>
        <w:docPartObj>
          <w:docPartGallery w:val="Table of Contents"/>
          <w:docPartUnique/>
        </w:docPartObj>
      </w:sdtPr>
      <w:sdtEndPr>
        <w:rPr>
          <w:b/>
        </w:rPr>
      </w:sdtEndPr>
      <w:sdtContent>
        <w:p w14:paraId="4BBBD3E9" w14:textId="77777777" w:rsidR="00B367A7" w:rsidRPr="0032614D" w:rsidRDefault="00B367A7" w:rsidP="004F14BB">
          <w:pPr>
            <w:pStyle w:val="Innehllsfrteckningsrubrik"/>
            <w:jc w:val="both"/>
            <w:rPr>
              <w:sz w:val="24"/>
              <w:szCs w:val="24"/>
            </w:rPr>
          </w:pPr>
          <w:r w:rsidRPr="00BB7CD8">
            <w:rPr>
              <w:sz w:val="32"/>
              <w:szCs w:val="32"/>
            </w:rPr>
            <w:t>Innehåll</w:t>
          </w:r>
        </w:p>
        <w:p w14:paraId="011C5367" w14:textId="3C13B21B" w:rsidR="004203AC" w:rsidRDefault="00B367A7">
          <w:pPr>
            <w:pStyle w:val="Innehll1"/>
            <w:tabs>
              <w:tab w:val="right" w:leader="dot" w:pos="8494"/>
            </w:tabs>
            <w:rPr>
              <w:rFonts w:asciiTheme="minorHAnsi" w:hAnsiTheme="minorHAnsi"/>
              <w:noProof/>
              <w:sz w:val="22"/>
              <w:szCs w:val="22"/>
              <w:lang w:eastAsia="sv-SE"/>
            </w:rPr>
          </w:pPr>
          <w:r w:rsidRPr="0032614D">
            <w:rPr>
              <w:sz w:val="24"/>
              <w:szCs w:val="24"/>
            </w:rPr>
            <w:fldChar w:fldCharType="begin"/>
          </w:r>
          <w:r w:rsidRPr="0032614D">
            <w:rPr>
              <w:sz w:val="24"/>
              <w:szCs w:val="24"/>
            </w:rPr>
            <w:instrText xml:space="preserve"> TOC \o "1-4" \h \z \u </w:instrText>
          </w:r>
          <w:r w:rsidRPr="0032614D">
            <w:rPr>
              <w:sz w:val="24"/>
              <w:szCs w:val="24"/>
            </w:rPr>
            <w:fldChar w:fldCharType="separate"/>
          </w:r>
          <w:hyperlink w:anchor="_Toc50032682" w:history="1">
            <w:r w:rsidR="004203AC" w:rsidRPr="00747FD0">
              <w:rPr>
                <w:rStyle w:val="Hyperlnk"/>
                <w:noProof/>
              </w:rPr>
              <w:t>1 Avropande organisation</w:t>
            </w:r>
            <w:r w:rsidR="004203AC">
              <w:rPr>
                <w:noProof/>
                <w:webHidden/>
              </w:rPr>
              <w:tab/>
            </w:r>
            <w:r w:rsidR="004203AC">
              <w:rPr>
                <w:noProof/>
                <w:webHidden/>
              </w:rPr>
              <w:fldChar w:fldCharType="begin"/>
            </w:r>
            <w:r w:rsidR="004203AC">
              <w:rPr>
                <w:noProof/>
                <w:webHidden/>
              </w:rPr>
              <w:instrText xml:space="preserve"> PAGEREF _Toc50032682 \h </w:instrText>
            </w:r>
            <w:r w:rsidR="004203AC">
              <w:rPr>
                <w:noProof/>
                <w:webHidden/>
              </w:rPr>
            </w:r>
            <w:r w:rsidR="004203AC">
              <w:rPr>
                <w:noProof/>
                <w:webHidden/>
              </w:rPr>
              <w:fldChar w:fldCharType="separate"/>
            </w:r>
            <w:r w:rsidR="004203AC">
              <w:rPr>
                <w:noProof/>
                <w:webHidden/>
              </w:rPr>
              <w:t>4</w:t>
            </w:r>
            <w:r w:rsidR="004203AC">
              <w:rPr>
                <w:noProof/>
                <w:webHidden/>
              </w:rPr>
              <w:fldChar w:fldCharType="end"/>
            </w:r>
          </w:hyperlink>
        </w:p>
        <w:p w14:paraId="36B83703" w14:textId="0FE2D03A" w:rsidR="004203AC" w:rsidRDefault="00931A71">
          <w:pPr>
            <w:pStyle w:val="Innehll1"/>
            <w:tabs>
              <w:tab w:val="right" w:leader="dot" w:pos="8494"/>
            </w:tabs>
            <w:rPr>
              <w:rFonts w:asciiTheme="minorHAnsi" w:hAnsiTheme="minorHAnsi"/>
              <w:noProof/>
              <w:sz w:val="22"/>
              <w:szCs w:val="22"/>
              <w:lang w:eastAsia="sv-SE"/>
            </w:rPr>
          </w:pPr>
          <w:hyperlink w:anchor="_Toc50032683" w:history="1">
            <w:r w:rsidR="004203AC" w:rsidRPr="00747FD0">
              <w:rPr>
                <w:rStyle w:val="Hyperlnk"/>
                <w:noProof/>
              </w:rPr>
              <w:t>2 Ramavtal</w:t>
            </w:r>
            <w:r w:rsidR="004203AC">
              <w:rPr>
                <w:noProof/>
                <w:webHidden/>
              </w:rPr>
              <w:tab/>
            </w:r>
            <w:r w:rsidR="004203AC">
              <w:rPr>
                <w:noProof/>
                <w:webHidden/>
              </w:rPr>
              <w:fldChar w:fldCharType="begin"/>
            </w:r>
            <w:r w:rsidR="004203AC">
              <w:rPr>
                <w:noProof/>
                <w:webHidden/>
              </w:rPr>
              <w:instrText xml:space="preserve"> PAGEREF _Toc50032683 \h </w:instrText>
            </w:r>
            <w:r w:rsidR="004203AC">
              <w:rPr>
                <w:noProof/>
                <w:webHidden/>
              </w:rPr>
            </w:r>
            <w:r w:rsidR="004203AC">
              <w:rPr>
                <w:noProof/>
                <w:webHidden/>
              </w:rPr>
              <w:fldChar w:fldCharType="separate"/>
            </w:r>
            <w:r w:rsidR="004203AC">
              <w:rPr>
                <w:noProof/>
                <w:webHidden/>
              </w:rPr>
              <w:t>4</w:t>
            </w:r>
            <w:r w:rsidR="004203AC">
              <w:rPr>
                <w:noProof/>
                <w:webHidden/>
              </w:rPr>
              <w:fldChar w:fldCharType="end"/>
            </w:r>
          </w:hyperlink>
        </w:p>
        <w:p w14:paraId="54234874" w14:textId="677AF879" w:rsidR="004203AC" w:rsidRDefault="00931A71">
          <w:pPr>
            <w:pStyle w:val="Innehll1"/>
            <w:tabs>
              <w:tab w:val="right" w:leader="dot" w:pos="8494"/>
            </w:tabs>
            <w:rPr>
              <w:rFonts w:asciiTheme="minorHAnsi" w:hAnsiTheme="minorHAnsi"/>
              <w:noProof/>
              <w:sz w:val="22"/>
              <w:szCs w:val="22"/>
              <w:lang w:eastAsia="sv-SE"/>
            </w:rPr>
          </w:pPr>
          <w:hyperlink w:anchor="_Toc50032684" w:history="1">
            <w:r w:rsidR="004203AC" w:rsidRPr="00747FD0">
              <w:rPr>
                <w:rStyle w:val="Hyperlnk"/>
                <w:noProof/>
              </w:rPr>
              <w:t>3 Syfte med avropet</w:t>
            </w:r>
            <w:r w:rsidR="004203AC">
              <w:rPr>
                <w:noProof/>
                <w:webHidden/>
              </w:rPr>
              <w:tab/>
            </w:r>
            <w:r w:rsidR="004203AC">
              <w:rPr>
                <w:noProof/>
                <w:webHidden/>
              </w:rPr>
              <w:fldChar w:fldCharType="begin"/>
            </w:r>
            <w:r w:rsidR="004203AC">
              <w:rPr>
                <w:noProof/>
                <w:webHidden/>
              </w:rPr>
              <w:instrText xml:space="preserve"> PAGEREF _Toc50032684 \h </w:instrText>
            </w:r>
            <w:r w:rsidR="004203AC">
              <w:rPr>
                <w:noProof/>
                <w:webHidden/>
              </w:rPr>
            </w:r>
            <w:r w:rsidR="004203AC">
              <w:rPr>
                <w:noProof/>
                <w:webHidden/>
              </w:rPr>
              <w:fldChar w:fldCharType="separate"/>
            </w:r>
            <w:r w:rsidR="004203AC">
              <w:rPr>
                <w:noProof/>
                <w:webHidden/>
              </w:rPr>
              <w:t>4</w:t>
            </w:r>
            <w:r w:rsidR="004203AC">
              <w:rPr>
                <w:noProof/>
                <w:webHidden/>
              </w:rPr>
              <w:fldChar w:fldCharType="end"/>
            </w:r>
          </w:hyperlink>
        </w:p>
        <w:p w14:paraId="689F71B0" w14:textId="12BC6BD7" w:rsidR="004203AC" w:rsidRDefault="00931A71">
          <w:pPr>
            <w:pStyle w:val="Innehll1"/>
            <w:tabs>
              <w:tab w:val="right" w:leader="dot" w:pos="8494"/>
            </w:tabs>
            <w:rPr>
              <w:rFonts w:asciiTheme="minorHAnsi" w:hAnsiTheme="minorHAnsi"/>
              <w:noProof/>
              <w:sz w:val="22"/>
              <w:szCs w:val="22"/>
              <w:lang w:eastAsia="sv-SE"/>
            </w:rPr>
          </w:pPr>
          <w:hyperlink w:anchor="_Toc50032685" w:history="1">
            <w:r w:rsidR="004203AC" w:rsidRPr="00747FD0">
              <w:rPr>
                <w:rStyle w:val="Hyperlnk"/>
                <w:noProof/>
              </w:rPr>
              <w:t>4 Kontraktets giltighetstid</w:t>
            </w:r>
            <w:r w:rsidR="004203AC">
              <w:rPr>
                <w:noProof/>
                <w:webHidden/>
              </w:rPr>
              <w:tab/>
            </w:r>
            <w:r w:rsidR="004203AC">
              <w:rPr>
                <w:noProof/>
                <w:webHidden/>
              </w:rPr>
              <w:fldChar w:fldCharType="begin"/>
            </w:r>
            <w:r w:rsidR="004203AC">
              <w:rPr>
                <w:noProof/>
                <w:webHidden/>
              </w:rPr>
              <w:instrText xml:space="preserve"> PAGEREF _Toc50032685 \h </w:instrText>
            </w:r>
            <w:r w:rsidR="004203AC">
              <w:rPr>
                <w:noProof/>
                <w:webHidden/>
              </w:rPr>
            </w:r>
            <w:r w:rsidR="004203AC">
              <w:rPr>
                <w:noProof/>
                <w:webHidden/>
              </w:rPr>
              <w:fldChar w:fldCharType="separate"/>
            </w:r>
            <w:r w:rsidR="004203AC">
              <w:rPr>
                <w:noProof/>
                <w:webHidden/>
              </w:rPr>
              <w:t>6</w:t>
            </w:r>
            <w:r w:rsidR="004203AC">
              <w:rPr>
                <w:noProof/>
                <w:webHidden/>
              </w:rPr>
              <w:fldChar w:fldCharType="end"/>
            </w:r>
          </w:hyperlink>
        </w:p>
        <w:p w14:paraId="47D96E30" w14:textId="7E4FBB03" w:rsidR="004203AC" w:rsidRDefault="00931A71">
          <w:pPr>
            <w:pStyle w:val="Innehll1"/>
            <w:tabs>
              <w:tab w:val="right" w:leader="dot" w:pos="8494"/>
            </w:tabs>
            <w:rPr>
              <w:rFonts w:asciiTheme="minorHAnsi" w:hAnsiTheme="minorHAnsi"/>
              <w:noProof/>
              <w:sz w:val="22"/>
              <w:szCs w:val="22"/>
              <w:lang w:eastAsia="sv-SE"/>
            </w:rPr>
          </w:pPr>
          <w:hyperlink w:anchor="_Toc50032686" w:history="1">
            <w:r w:rsidR="004203AC" w:rsidRPr="00747FD0">
              <w:rPr>
                <w:rStyle w:val="Hyperlnk"/>
                <w:noProof/>
              </w:rPr>
              <w:t>5 Beskrivning av avropande organisation</w:t>
            </w:r>
            <w:r w:rsidR="004203AC">
              <w:rPr>
                <w:noProof/>
                <w:webHidden/>
              </w:rPr>
              <w:tab/>
            </w:r>
            <w:r w:rsidR="004203AC">
              <w:rPr>
                <w:noProof/>
                <w:webHidden/>
              </w:rPr>
              <w:fldChar w:fldCharType="begin"/>
            </w:r>
            <w:r w:rsidR="004203AC">
              <w:rPr>
                <w:noProof/>
                <w:webHidden/>
              </w:rPr>
              <w:instrText xml:space="preserve"> PAGEREF _Toc50032686 \h </w:instrText>
            </w:r>
            <w:r w:rsidR="004203AC">
              <w:rPr>
                <w:noProof/>
                <w:webHidden/>
              </w:rPr>
            </w:r>
            <w:r w:rsidR="004203AC">
              <w:rPr>
                <w:noProof/>
                <w:webHidden/>
              </w:rPr>
              <w:fldChar w:fldCharType="separate"/>
            </w:r>
            <w:r w:rsidR="004203AC">
              <w:rPr>
                <w:noProof/>
                <w:webHidden/>
              </w:rPr>
              <w:t>6</w:t>
            </w:r>
            <w:r w:rsidR="004203AC">
              <w:rPr>
                <w:noProof/>
                <w:webHidden/>
              </w:rPr>
              <w:fldChar w:fldCharType="end"/>
            </w:r>
          </w:hyperlink>
        </w:p>
        <w:p w14:paraId="7B650DF0" w14:textId="2305D3AB" w:rsidR="004203AC" w:rsidRDefault="00931A71">
          <w:pPr>
            <w:pStyle w:val="Innehll1"/>
            <w:tabs>
              <w:tab w:val="right" w:leader="dot" w:pos="8494"/>
            </w:tabs>
            <w:rPr>
              <w:rFonts w:asciiTheme="minorHAnsi" w:hAnsiTheme="minorHAnsi"/>
              <w:noProof/>
              <w:sz w:val="22"/>
              <w:szCs w:val="22"/>
              <w:lang w:eastAsia="sv-SE"/>
            </w:rPr>
          </w:pPr>
          <w:hyperlink w:anchor="_Toc50032687" w:history="1">
            <w:r w:rsidR="004203AC" w:rsidRPr="00747FD0">
              <w:rPr>
                <w:rStyle w:val="Hyperlnk"/>
                <w:noProof/>
              </w:rPr>
              <w:t>6 Beskrivning av nuvarande IT-miljö</w:t>
            </w:r>
            <w:r w:rsidR="004203AC">
              <w:rPr>
                <w:noProof/>
                <w:webHidden/>
              </w:rPr>
              <w:tab/>
            </w:r>
            <w:r w:rsidR="004203AC">
              <w:rPr>
                <w:noProof/>
                <w:webHidden/>
              </w:rPr>
              <w:fldChar w:fldCharType="begin"/>
            </w:r>
            <w:r w:rsidR="004203AC">
              <w:rPr>
                <w:noProof/>
                <w:webHidden/>
              </w:rPr>
              <w:instrText xml:space="preserve"> PAGEREF _Toc50032687 \h </w:instrText>
            </w:r>
            <w:r w:rsidR="004203AC">
              <w:rPr>
                <w:noProof/>
                <w:webHidden/>
              </w:rPr>
            </w:r>
            <w:r w:rsidR="004203AC">
              <w:rPr>
                <w:noProof/>
                <w:webHidden/>
              </w:rPr>
              <w:fldChar w:fldCharType="separate"/>
            </w:r>
            <w:r w:rsidR="004203AC">
              <w:rPr>
                <w:noProof/>
                <w:webHidden/>
              </w:rPr>
              <w:t>7</w:t>
            </w:r>
            <w:r w:rsidR="004203AC">
              <w:rPr>
                <w:noProof/>
                <w:webHidden/>
              </w:rPr>
              <w:fldChar w:fldCharType="end"/>
            </w:r>
          </w:hyperlink>
        </w:p>
        <w:p w14:paraId="6ED49C9B" w14:textId="006E5CED" w:rsidR="004203AC" w:rsidRDefault="00931A71">
          <w:pPr>
            <w:pStyle w:val="Innehll1"/>
            <w:tabs>
              <w:tab w:val="right" w:leader="dot" w:pos="8494"/>
            </w:tabs>
            <w:rPr>
              <w:rFonts w:asciiTheme="minorHAnsi" w:hAnsiTheme="minorHAnsi"/>
              <w:noProof/>
              <w:sz w:val="22"/>
              <w:szCs w:val="22"/>
              <w:lang w:eastAsia="sv-SE"/>
            </w:rPr>
          </w:pPr>
          <w:hyperlink w:anchor="_Toc50032688" w:history="1">
            <w:r w:rsidR="004203AC" w:rsidRPr="00747FD0">
              <w:rPr>
                <w:rStyle w:val="Hyperlnk"/>
                <w:noProof/>
              </w:rPr>
              <w:t>7 Behov och volymer</w:t>
            </w:r>
            <w:r w:rsidR="004203AC">
              <w:rPr>
                <w:noProof/>
                <w:webHidden/>
              </w:rPr>
              <w:tab/>
            </w:r>
            <w:r w:rsidR="004203AC">
              <w:rPr>
                <w:noProof/>
                <w:webHidden/>
              </w:rPr>
              <w:fldChar w:fldCharType="begin"/>
            </w:r>
            <w:r w:rsidR="004203AC">
              <w:rPr>
                <w:noProof/>
                <w:webHidden/>
              </w:rPr>
              <w:instrText xml:space="preserve"> PAGEREF _Toc50032688 \h </w:instrText>
            </w:r>
            <w:r w:rsidR="004203AC">
              <w:rPr>
                <w:noProof/>
                <w:webHidden/>
              </w:rPr>
            </w:r>
            <w:r w:rsidR="004203AC">
              <w:rPr>
                <w:noProof/>
                <w:webHidden/>
              </w:rPr>
              <w:fldChar w:fldCharType="separate"/>
            </w:r>
            <w:r w:rsidR="004203AC">
              <w:rPr>
                <w:noProof/>
                <w:webHidden/>
              </w:rPr>
              <w:t>7</w:t>
            </w:r>
            <w:r w:rsidR="004203AC">
              <w:rPr>
                <w:noProof/>
                <w:webHidden/>
              </w:rPr>
              <w:fldChar w:fldCharType="end"/>
            </w:r>
          </w:hyperlink>
        </w:p>
        <w:p w14:paraId="6D88E037" w14:textId="23A867B6" w:rsidR="004203AC" w:rsidRDefault="00931A71">
          <w:pPr>
            <w:pStyle w:val="Innehll1"/>
            <w:tabs>
              <w:tab w:val="right" w:leader="dot" w:pos="8494"/>
            </w:tabs>
            <w:rPr>
              <w:rFonts w:asciiTheme="minorHAnsi" w:hAnsiTheme="minorHAnsi"/>
              <w:noProof/>
              <w:sz w:val="22"/>
              <w:szCs w:val="22"/>
              <w:lang w:eastAsia="sv-SE"/>
            </w:rPr>
          </w:pPr>
          <w:hyperlink w:anchor="_Toc50032689" w:history="1">
            <w:r w:rsidR="004203AC" w:rsidRPr="00747FD0">
              <w:rPr>
                <w:rStyle w:val="Hyperlnk"/>
                <w:noProof/>
              </w:rPr>
              <w:t>8 Kravspecifikation</w:t>
            </w:r>
            <w:r w:rsidR="004203AC">
              <w:rPr>
                <w:noProof/>
                <w:webHidden/>
              </w:rPr>
              <w:tab/>
            </w:r>
            <w:r w:rsidR="004203AC">
              <w:rPr>
                <w:noProof/>
                <w:webHidden/>
              </w:rPr>
              <w:fldChar w:fldCharType="begin"/>
            </w:r>
            <w:r w:rsidR="004203AC">
              <w:rPr>
                <w:noProof/>
                <w:webHidden/>
              </w:rPr>
              <w:instrText xml:space="preserve"> PAGEREF _Toc50032689 \h </w:instrText>
            </w:r>
            <w:r w:rsidR="004203AC">
              <w:rPr>
                <w:noProof/>
                <w:webHidden/>
              </w:rPr>
            </w:r>
            <w:r w:rsidR="004203AC">
              <w:rPr>
                <w:noProof/>
                <w:webHidden/>
              </w:rPr>
              <w:fldChar w:fldCharType="separate"/>
            </w:r>
            <w:r w:rsidR="004203AC">
              <w:rPr>
                <w:noProof/>
                <w:webHidden/>
              </w:rPr>
              <w:t>8</w:t>
            </w:r>
            <w:r w:rsidR="004203AC">
              <w:rPr>
                <w:noProof/>
                <w:webHidden/>
              </w:rPr>
              <w:fldChar w:fldCharType="end"/>
            </w:r>
          </w:hyperlink>
        </w:p>
        <w:p w14:paraId="370E8C33" w14:textId="3DA0D11B" w:rsidR="004203AC" w:rsidRDefault="00931A71">
          <w:pPr>
            <w:pStyle w:val="Innehll2"/>
            <w:tabs>
              <w:tab w:val="right" w:leader="dot" w:pos="8494"/>
            </w:tabs>
            <w:rPr>
              <w:rFonts w:asciiTheme="minorHAnsi" w:hAnsiTheme="minorHAnsi"/>
              <w:noProof/>
              <w:szCs w:val="22"/>
              <w:lang w:eastAsia="sv-SE"/>
            </w:rPr>
          </w:pPr>
          <w:hyperlink w:anchor="_Toc50032690" w:history="1">
            <w:r w:rsidR="004203AC" w:rsidRPr="00747FD0">
              <w:rPr>
                <w:rStyle w:val="Hyperlnk"/>
                <w:noProof/>
              </w:rPr>
              <w:t>8.1 Allmänt</w:t>
            </w:r>
            <w:r w:rsidR="004203AC">
              <w:rPr>
                <w:noProof/>
                <w:webHidden/>
              </w:rPr>
              <w:tab/>
            </w:r>
            <w:r w:rsidR="004203AC">
              <w:rPr>
                <w:noProof/>
                <w:webHidden/>
              </w:rPr>
              <w:fldChar w:fldCharType="begin"/>
            </w:r>
            <w:r w:rsidR="004203AC">
              <w:rPr>
                <w:noProof/>
                <w:webHidden/>
              </w:rPr>
              <w:instrText xml:space="preserve"> PAGEREF _Toc50032690 \h </w:instrText>
            </w:r>
            <w:r w:rsidR="004203AC">
              <w:rPr>
                <w:noProof/>
                <w:webHidden/>
              </w:rPr>
            </w:r>
            <w:r w:rsidR="004203AC">
              <w:rPr>
                <w:noProof/>
                <w:webHidden/>
              </w:rPr>
              <w:fldChar w:fldCharType="separate"/>
            </w:r>
            <w:r w:rsidR="004203AC">
              <w:rPr>
                <w:noProof/>
                <w:webHidden/>
              </w:rPr>
              <w:t>8</w:t>
            </w:r>
            <w:r w:rsidR="004203AC">
              <w:rPr>
                <w:noProof/>
                <w:webHidden/>
              </w:rPr>
              <w:fldChar w:fldCharType="end"/>
            </w:r>
          </w:hyperlink>
        </w:p>
        <w:p w14:paraId="442561DC" w14:textId="0EBB6FF3" w:rsidR="004203AC" w:rsidRDefault="00931A71">
          <w:pPr>
            <w:pStyle w:val="Innehll2"/>
            <w:tabs>
              <w:tab w:val="right" w:leader="dot" w:pos="8494"/>
            </w:tabs>
            <w:rPr>
              <w:rFonts w:asciiTheme="minorHAnsi" w:hAnsiTheme="minorHAnsi"/>
              <w:noProof/>
              <w:szCs w:val="22"/>
              <w:lang w:eastAsia="sv-SE"/>
            </w:rPr>
          </w:pPr>
          <w:hyperlink w:anchor="_Toc50032691" w:history="1">
            <w:r w:rsidR="004203AC" w:rsidRPr="00747FD0">
              <w:rPr>
                <w:rStyle w:val="Hyperlnk"/>
                <w:noProof/>
              </w:rPr>
              <w:t>8.2 CV</w:t>
            </w:r>
            <w:r w:rsidR="004203AC">
              <w:rPr>
                <w:noProof/>
                <w:webHidden/>
              </w:rPr>
              <w:tab/>
            </w:r>
            <w:r w:rsidR="004203AC">
              <w:rPr>
                <w:noProof/>
                <w:webHidden/>
              </w:rPr>
              <w:fldChar w:fldCharType="begin"/>
            </w:r>
            <w:r w:rsidR="004203AC">
              <w:rPr>
                <w:noProof/>
                <w:webHidden/>
              </w:rPr>
              <w:instrText xml:space="preserve"> PAGEREF _Toc50032691 \h </w:instrText>
            </w:r>
            <w:r w:rsidR="004203AC">
              <w:rPr>
                <w:noProof/>
                <w:webHidden/>
              </w:rPr>
            </w:r>
            <w:r w:rsidR="004203AC">
              <w:rPr>
                <w:noProof/>
                <w:webHidden/>
              </w:rPr>
              <w:fldChar w:fldCharType="separate"/>
            </w:r>
            <w:r w:rsidR="004203AC">
              <w:rPr>
                <w:noProof/>
                <w:webHidden/>
              </w:rPr>
              <w:t>8</w:t>
            </w:r>
            <w:r w:rsidR="004203AC">
              <w:rPr>
                <w:noProof/>
                <w:webHidden/>
              </w:rPr>
              <w:fldChar w:fldCharType="end"/>
            </w:r>
          </w:hyperlink>
        </w:p>
        <w:p w14:paraId="69280CE3" w14:textId="663A43BB" w:rsidR="004203AC" w:rsidRDefault="00931A71">
          <w:pPr>
            <w:pStyle w:val="Innehll2"/>
            <w:tabs>
              <w:tab w:val="right" w:leader="dot" w:pos="8494"/>
            </w:tabs>
            <w:rPr>
              <w:rFonts w:asciiTheme="minorHAnsi" w:hAnsiTheme="minorHAnsi"/>
              <w:noProof/>
              <w:szCs w:val="22"/>
              <w:lang w:eastAsia="sv-SE"/>
            </w:rPr>
          </w:pPr>
          <w:hyperlink w:anchor="_Toc50032692" w:history="1">
            <w:r w:rsidR="004203AC" w:rsidRPr="00747FD0">
              <w:rPr>
                <w:rStyle w:val="Hyperlnk"/>
                <w:rFonts w:eastAsiaTheme="minorHAnsi"/>
                <w:noProof/>
              </w:rPr>
              <w:t>8.3</w:t>
            </w:r>
            <w:r w:rsidR="004203AC" w:rsidRPr="00747FD0">
              <w:rPr>
                <w:rStyle w:val="Hyperlnk"/>
                <w:noProof/>
              </w:rPr>
              <w:t xml:space="preserve"> Referensuppdrag</w:t>
            </w:r>
            <w:r w:rsidR="004203AC">
              <w:rPr>
                <w:noProof/>
                <w:webHidden/>
              </w:rPr>
              <w:tab/>
            </w:r>
            <w:r w:rsidR="004203AC">
              <w:rPr>
                <w:noProof/>
                <w:webHidden/>
              </w:rPr>
              <w:fldChar w:fldCharType="begin"/>
            </w:r>
            <w:r w:rsidR="004203AC">
              <w:rPr>
                <w:noProof/>
                <w:webHidden/>
              </w:rPr>
              <w:instrText xml:space="preserve"> PAGEREF _Toc50032692 \h </w:instrText>
            </w:r>
            <w:r w:rsidR="004203AC">
              <w:rPr>
                <w:noProof/>
                <w:webHidden/>
              </w:rPr>
            </w:r>
            <w:r w:rsidR="004203AC">
              <w:rPr>
                <w:noProof/>
                <w:webHidden/>
              </w:rPr>
              <w:fldChar w:fldCharType="separate"/>
            </w:r>
            <w:r w:rsidR="004203AC">
              <w:rPr>
                <w:noProof/>
                <w:webHidden/>
              </w:rPr>
              <w:t>9</w:t>
            </w:r>
            <w:r w:rsidR="004203AC">
              <w:rPr>
                <w:noProof/>
                <w:webHidden/>
              </w:rPr>
              <w:fldChar w:fldCharType="end"/>
            </w:r>
          </w:hyperlink>
        </w:p>
        <w:p w14:paraId="408343BF" w14:textId="2F05541B" w:rsidR="004203AC" w:rsidRDefault="00931A71">
          <w:pPr>
            <w:pStyle w:val="Innehll2"/>
            <w:tabs>
              <w:tab w:val="right" w:leader="dot" w:pos="8494"/>
            </w:tabs>
            <w:rPr>
              <w:rFonts w:asciiTheme="minorHAnsi" w:hAnsiTheme="minorHAnsi"/>
              <w:noProof/>
              <w:szCs w:val="22"/>
              <w:lang w:eastAsia="sv-SE"/>
            </w:rPr>
          </w:pPr>
          <w:hyperlink w:anchor="_Toc50032693" w:history="1">
            <w:r w:rsidR="004203AC" w:rsidRPr="00747FD0">
              <w:rPr>
                <w:rStyle w:val="Hyperlnk"/>
                <w:noProof/>
              </w:rPr>
              <w:t>8.4 Uppgifter om leverantören</w:t>
            </w:r>
            <w:r w:rsidR="004203AC">
              <w:rPr>
                <w:noProof/>
                <w:webHidden/>
              </w:rPr>
              <w:tab/>
            </w:r>
            <w:r w:rsidR="004203AC">
              <w:rPr>
                <w:noProof/>
                <w:webHidden/>
              </w:rPr>
              <w:fldChar w:fldCharType="begin"/>
            </w:r>
            <w:r w:rsidR="004203AC">
              <w:rPr>
                <w:noProof/>
                <w:webHidden/>
              </w:rPr>
              <w:instrText xml:space="preserve"> PAGEREF _Toc50032693 \h </w:instrText>
            </w:r>
            <w:r w:rsidR="004203AC">
              <w:rPr>
                <w:noProof/>
                <w:webHidden/>
              </w:rPr>
            </w:r>
            <w:r w:rsidR="004203AC">
              <w:rPr>
                <w:noProof/>
                <w:webHidden/>
              </w:rPr>
              <w:fldChar w:fldCharType="separate"/>
            </w:r>
            <w:r w:rsidR="004203AC">
              <w:rPr>
                <w:noProof/>
                <w:webHidden/>
              </w:rPr>
              <w:t>9</w:t>
            </w:r>
            <w:r w:rsidR="004203AC">
              <w:rPr>
                <w:noProof/>
                <w:webHidden/>
              </w:rPr>
              <w:fldChar w:fldCharType="end"/>
            </w:r>
          </w:hyperlink>
        </w:p>
        <w:p w14:paraId="06CAC3B7" w14:textId="5179EB14" w:rsidR="004203AC" w:rsidRDefault="00931A71">
          <w:pPr>
            <w:pStyle w:val="Innehll2"/>
            <w:tabs>
              <w:tab w:val="right" w:leader="dot" w:pos="8494"/>
            </w:tabs>
            <w:rPr>
              <w:rFonts w:asciiTheme="minorHAnsi" w:hAnsiTheme="minorHAnsi"/>
              <w:noProof/>
              <w:szCs w:val="22"/>
              <w:lang w:eastAsia="sv-SE"/>
            </w:rPr>
          </w:pPr>
          <w:hyperlink w:anchor="_Toc50032694" w:history="1">
            <w:r w:rsidR="004203AC" w:rsidRPr="00747FD0">
              <w:rPr>
                <w:rStyle w:val="Hyperlnk"/>
                <w:rFonts w:eastAsiaTheme="minorHAnsi"/>
                <w:noProof/>
              </w:rPr>
              <w:t>8.5</w:t>
            </w:r>
            <w:r w:rsidR="004203AC" w:rsidRPr="00747FD0">
              <w:rPr>
                <w:rStyle w:val="Hyperlnk"/>
                <w:noProof/>
              </w:rPr>
              <w:t xml:space="preserve"> Kontaktperson</w:t>
            </w:r>
            <w:r w:rsidR="004203AC">
              <w:rPr>
                <w:noProof/>
                <w:webHidden/>
              </w:rPr>
              <w:tab/>
            </w:r>
            <w:r w:rsidR="004203AC">
              <w:rPr>
                <w:noProof/>
                <w:webHidden/>
              </w:rPr>
              <w:fldChar w:fldCharType="begin"/>
            </w:r>
            <w:r w:rsidR="004203AC">
              <w:rPr>
                <w:noProof/>
                <w:webHidden/>
              </w:rPr>
              <w:instrText xml:space="preserve"> PAGEREF _Toc50032694 \h </w:instrText>
            </w:r>
            <w:r w:rsidR="004203AC">
              <w:rPr>
                <w:noProof/>
                <w:webHidden/>
              </w:rPr>
            </w:r>
            <w:r w:rsidR="004203AC">
              <w:rPr>
                <w:noProof/>
                <w:webHidden/>
              </w:rPr>
              <w:fldChar w:fldCharType="separate"/>
            </w:r>
            <w:r w:rsidR="004203AC">
              <w:rPr>
                <w:noProof/>
                <w:webHidden/>
              </w:rPr>
              <w:t>9</w:t>
            </w:r>
            <w:r w:rsidR="004203AC">
              <w:rPr>
                <w:noProof/>
                <w:webHidden/>
              </w:rPr>
              <w:fldChar w:fldCharType="end"/>
            </w:r>
          </w:hyperlink>
        </w:p>
        <w:p w14:paraId="2BC30857" w14:textId="4F189FF9" w:rsidR="004203AC" w:rsidRDefault="00931A71">
          <w:pPr>
            <w:pStyle w:val="Innehll2"/>
            <w:tabs>
              <w:tab w:val="right" w:leader="dot" w:pos="8494"/>
            </w:tabs>
            <w:rPr>
              <w:rFonts w:asciiTheme="minorHAnsi" w:hAnsiTheme="minorHAnsi"/>
              <w:noProof/>
              <w:szCs w:val="22"/>
              <w:lang w:eastAsia="sv-SE"/>
            </w:rPr>
          </w:pPr>
          <w:hyperlink w:anchor="_Toc50032695" w:history="1">
            <w:r w:rsidR="004203AC" w:rsidRPr="00747FD0">
              <w:rPr>
                <w:rStyle w:val="Hyperlnk"/>
                <w:rFonts w:eastAsiaTheme="minorHAnsi"/>
                <w:noProof/>
              </w:rPr>
              <w:t>8.6</w:t>
            </w:r>
            <w:r w:rsidR="004203AC" w:rsidRPr="00747FD0">
              <w:rPr>
                <w:rStyle w:val="Hyperlnk"/>
                <w:noProof/>
              </w:rPr>
              <w:t xml:space="preserve"> Offererat timpris</w:t>
            </w:r>
            <w:r w:rsidR="004203AC">
              <w:rPr>
                <w:noProof/>
                <w:webHidden/>
              </w:rPr>
              <w:tab/>
            </w:r>
            <w:r w:rsidR="004203AC">
              <w:rPr>
                <w:noProof/>
                <w:webHidden/>
              </w:rPr>
              <w:fldChar w:fldCharType="begin"/>
            </w:r>
            <w:r w:rsidR="004203AC">
              <w:rPr>
                <w:noProof/>
                <w:webHidden/>
              </w:rPr>
              <w:instrText xml:space="preserve"> PAGEREF _Toc50032695 \h </w:instrText>
            </w:r>
            <w:r w:rsidR="004203AC">
              <w:rPr>
                <w:noProof/>
                <w:webHidden/>
              </w:rPr>
            </w:r>
            <w:r w:rsidR="004203AC">
              <w:rPr>
                <w:noProof/>
                <w:webHidden/>
              </w:rPr>
              <w:fldChar w:fldCharType="separate"/>
            </w:r>
            <w:r w:rsidR="004203AC">
              <w:rPr>
                <w:noProof/>
                <w:webHidden/>
              </w:rPr>
              <w:t>10</w:t>
            </w:r>
            <w:r w:rsidR="004203AC">
              <w:rPr>
                <w:noProof/>
                <w:webHidden/>
              </w:rPr>
              <w:fldChar w:fldCharType="end"/>
            </w:r>
          </w:hyperlink>
        </w:p>
        <w:p w14:paraId="7423C8AB" w14:textId="3AD87E62" w:rsidR="004203AC" w:rsidRDefault="00931A71">
          <w:pPr>
            <w:pStyle w:val="Innehll2"/>
            <w:tabs>
              <w:tab w:val="right" w:leader="dot" w:pos="8494"/>
            </w:tabs>
            <w:rPr>
              <w:rFonts w:asciiTheme="minorHAnsi" w:hAnsiTheme="minorHAnsi"/>
              <w:noProof/>
              <w:szCs w:val="22"/>
              <w:lang w:eastAsia="sv-SE"/>
            </w:rPr>
          </w:pPr>
          <w:hyperlink w:anchor="_Toc50032696" w:history="1">
            <w:r w:rsidR="004203AC" w:rsidRPr="00747FD0">
              <w:rPr>
                <w:rStyle w:val="Hyperlnk"/>
                <w:rFonts w:eastAsiaTheme="minorHAnsi"/>
                <w:noProof/>
              </w:rPr>
              <w:t>8.7</w:t>
            </w:r>
            <w:r w:rsidR="004203AC" w:rsidRPr="00747FD0">
              <w:rPr>
                <w:rStyle w:val="Hyperlnk"/>
                <w:noProof/>
              </w:rPr>
              <w:t xml:space="preserve"> Bekräftelse på mötestidpunkter</w:t>
            </w:r>
            <w:r w:rsidR="004203AC">
              <w:rPr>
                <w:noProof/>
                <w:webHidden/>
              </w:rPr>
              <w:tab/>
            </w:r>
            <w:r w:rsidR="004203AC">
              <w:rPr>
                <w:noProof/>
                <w:webHidden/>
              </w:rPr>
              <w:fldChar w:fldCharType="begin"/>
            </w:r>
            <w:r w:rsidR="004203AC">
              <w:rPr>
                <w:noProof/>
                <w:webHidden/>
              </w:rPr>
              <w:instrText xml:space="preserve"> PAGEREF _Toc50032696 \h </w:instrText>
            </w:r>
            <w:r w:rsidR="004203AC">
              <w:rPr>
                <w:noProof/>
                <w:webHidden/>
              </w:rPr>
            </w:r>
            <w:r w:rsidR="004203AC">
              <w:rPr>
                <w:noProof/>
                <w:webHidden/>
              </w:rPr>
              <w:fldChar w:fldCharType="separate"/>
            </w:r>
            <w:r w:rsidR="004203AC">
              <w:rPr>
                <w:noProof/>
                <w:webHidden/>
              </w:rPr>
              <w:t>10</w:t>
            </w:r>
            <w:r w:rsidR="004203AC">
              <w:rPr>
                <w:noProof/>
                <w:webHidden/>
              </w:rPr>
              <w:fldChar w:fldCharType="end"/>
            </w:r>
          </w:hyperlink>
        </w:p>
        <w:p w14:paraId="1BD64AE0" w14:textId="1145A147" w:rsidR="004203AC" w:rsidRDefault="00931A71">
          <w:pPr>
            <w:pStyle w:val="Innehll2"/>
            <w:tabs>
              <w:tab w:val="right" w:leader="dot" w:pos="8494"/>
            </w:tabs>
            <w:rPr>
              <w:rFonts w:asciiTheme="minorHAnsi" w:hAnsiTheme="minorHAnsi"/>
              <w:noProof/>
              <w:szCs w:val="22"/>
              <w:lang w:eastAsia="sv-SE"/>
            </w:rPr>
          </w:pPr>
          <w:hyperlink w:anchor="_Toc50032697" w:history="1">
            <w:r w:rsidR="004203AC" w:rsidRPr="00747FD0">
              <w:rPr>
                <w:rStyle w:val="Hyperlnk"/>
                <w:noProof/>
              </w:rPr>
              <w:t>8.8 Tillgänglighet</w:t>
            </w:r>
            <w:r w:rsidR="004203AC">
              <w:rPr>
                <w:noProof/>
                <w:webHidden/>
              </w:rPr>
              <w:tab/>
            </w:r>
            <w:r w:rsidR="004203AC">
              <w:rPr>
                <w:noProof/>
                <w:webHidden/>
              </w:rPr>
              <w:fldChar w:fldCharType="begin"/>
            </w:r>
            <w:r w:rsidR="004203AC">
              <w:rPr>
                <w:noProof/>
                <w:webHidden/>
              </w:rPr>
              <w:instrText xml:space="preserve"> PAGEREF _Toc50032697 \h </w:instrText>
            </w:r>
            <w:r w:rsidR="004203AC">
              <w:rPr>
                <w:noProof/>
                <w:webHidden/>
              </w:rPr>
            </w:r>
            <w:r w:rsidR="004203AC">
              <w:rPr>
                <w:noProof/>
                <w:webHidden/>
              </w:rPr>
              <w:fldChar w:fldCharType="separate"/>
            </w:r>
            <w:r w:rsidR="004203AC">
              <w:rPr>
                <w:noProof/>
                <w:webHidden/>
              </w:rPr>
              <w:t>10</w:t>
            </w:r>
            <w:r w:rsidR="004203AC">
              <w:rPr>
                <w:noProof/>
                <w:webHidden/>
              </w:rPr>
              <w:fldChar w:fldCharType="end"/>
            </w:r>
          </w:hyperlink>
        </w:p>
        <w:p w14:paraId="07032581" w14:textId="77A9CBB5" w:rsidR="004203AC" w:rsidRDefault="00931A71">
          <w:pPr>
            <w:pStyle w:val="Innehll2"/>
            <w:tabs>
              <w:tab w:val="right" w:leader="dot" w:pos="8494"/>
            </w:tabs>
            <w:rPr>
              <w:rFonts w:asciiTheme="minorHAnsi" w:hAnsiTheme="minorHAnsi"/>
              <w:noProof/>
              <w:szCs w:val="22"/>
              <w:lang w:eastAsia="sv-SE"/>
            </w:rPr>
          </w:pPr>
          <w:hyperlink w:anchor="_Toc50032698" w:history="1">
            <w:r w:rsidR="004203AC" w:rsidRPr="00747FD0">
              <w:rPr>
                <w:rStyle w:val="Hyperlnk"/>
                <w:noProof/>
              </w:rPr>
              <w:t>8.9 Sekretessförbindelse</w:t>
            </w:r>
            <w:r w:rsidR="004203AC">
              <w:rPr>
                <w:noProof/>
                <w:webHidden/>
              </w:rPr>
              <w:tab/>
            </w:r>
            <w:r w:rsidR="004203AC">
              <w:rPr>
                <w:noProof/>
                <w:webHidden/>
              </w:rPr>
              <w:fldChar w:fldCharType="begin"/>
            </w:r>
            <w:r w:rsidR="004203AC">
              <w:rPr>
                <w:noProof/>
                <w:webHidden/>
              </w:rPr>
              <w:instrText xml:space="preserve"> PAGEREF _Toc50032698 \h </w:instrText>
            </w:r>
            <w:r w:rsidR="004203AC">
              <w:rPr>
                <w:noProof/>
                <w:webHidden/>
              </w:rPr>
            </w:r>
            <w:r w:rsidR="004203AC">
              <w:rPr>
                <w:noProof/>
                <w:webHidden/>
              </w:rPr>
              <w:fldChar w:fldCharType="separate"/>
            </w:r>
            <w:r w:rsidR="004203AC">
              <w:rPr>
                <w:noProof/>
                <w:webHidden/>
              </w:rPr>
              <w:t>10</w:t>
            </w:r>
            <w:r w:rsidR="004203AC">
              <w:rPr>
                <w:noProof/>
                <w:webHidden/>
              </w:rPr>
              <w:fldChar w:fldCharType="end"/>
            </w:r>
          </w:hyperlink>
        </w:p>
        <w:p w14:paraId="1EC28D33" w14:textId="5B00124A" w:rsidR="004203AC" w:rsidRDefault="00931A71">
          <w:pPr>
            <w:pStyle w:val="Innehll2"/>
            <w:tabs>
              <w:tab w:val="right" w:leader="dot" w:pos="8494"/>
            </w:tabs>
            <w:rPr>
              <w:rFonts w:asciiTheme="minorHAnsi" w:hAnsiTheme="minorHAnsi"/>
              <w:noProof/>
              <w:szCs w:val="22"/>
              <w:lang w:eastAsia="sv-SE"/>
            </w:rPr>
          </w:pPr>
          <w:hyperlink w:anchor="_Toc50032699" w:history="1">
            <w:r w:rsidR="004203AC" w:rsidRPr="00747FD0">
              <w:rPr>
                <w:rStyle w:val="Hyperlnk"/>
                <w:noProof/>
              </w:rPr>
              <w:t>8.10 Personuppgiftsbiträdesavtal</w:t>
            </w:r>
            <w:r w:rsidR="004203AC">
              <w:rPr>
                <w:noProof/>
                <w:webHidden/>
              </w:rPr>
              <w:tab/>
            </w:r>
            <w:r w:rsidR="004203AC">
              <w:rPr>
                <w:noProof/>
                <w:webHidden/>
              </w:rPr>
              <w:fldChar w:fldCharType="begin"/>
            </w:r>
            <w:r w:rsidR="004203AC">
              <w:rPr>
                <w:noProof/>
                <w:webHidden/>
              </w:rPr>
              <w:instrText xml:space="preserve"> PAGEREF _Toc50032699 \h </w:instrText>
            </w:r>
            <w:r w:rsidR="004203AC">
              <w:rPr>
                <w:noProof/>
                <w:webHidden/>
              </w:rPr>
            </w:r>
            <w:r w:rsidR="004203AC">
              <w:rPr>
                <w:noProof/>
                <w:webHidden/>
              </w:rPr>
              <w:fldChar w:fldCharType="separate"/>
            </w:r>
            <w:r w:rsidR="004203AC">
              <w:rPr>
                <w:noProof/>
                <w:webHidden/>
              </w:rPr>
              <w:t>10</w:t>
            </w:r>
            <w:r w:rsidR="004203AC">
              <w:rPr>
                <w:noProof/>
                <w:webHidden/>
              </w:rPr>
              <w:fldChar w:fldCharType="end"/>
            </w:r>
          </w:hyperlink>
        </w:p>
        <w:p w14:paraId="28AF8E02" w14:textId="36D9C79D" w:rsidR="004203AC" w:rsidRDefault="00931A71">
          <w:pPr>
            <w:pStyle w:val="Innehll1"/>
            <w:tabs>
              <w:tab w:val="right" w:leader="dot" w:pos="8494"/>
            </w:tabs>
            <w:rPr>
              <w:rFonts w:asciiTheme="minorHAnsi" w:hAnsiTheme="minorHAnsi"/>
              <w:noProof/>
              <w:sz w:val="22"/>
              <w:szCs w:val="22"/>
              <w:lang w:eastAsia="sv-SE"/>
            </w:rPr>
          </w:pPr>
          <w:hyperlink w:anchor="_Toc50032700" w:history="1">
            <w:r w:rsidR="004203AC" w:rsidRPr="00747FD0">
              <w:rPr>
                <w:rStyle w:val="Hyperlnk"/>
                <w:noProof/>
              </w:rPr>
              <w:t>9 Precisering av villkor</w:t>
            </w:r>
            <w:r w:rsidR="004203AC">
              <w:rPr>
                <w:noProof/>
                <w:webHidden/>
              </w:rPr>
              <w:tab/>
            </w:r>
            <w:r w:rsidR="004203AC">
              <w:rPr>
                <w:noProof/>
                <w:webHidden/>
              </w:rPr>
              <w:fldChar w:fldCharType="begin"/>
            </w:r>
            <w:r w:rsidR="004203AC">
              <w:rPr>
                <w:noProof/>
                <w:webHidden/>
              </w:rPr>
              <w:instrText xml:space="preserve"> PAGEREF _Toc50032700 \h </w:instrText>
            </w:r>
            <w:r w:rsidR="004203AC">
              <w:rPr>
                <w:noProof/>
                <w:webHidden/>
              </w:rPr>
            </w:r>
            <w:r w:rsidR="004203AC">
              <w:rPr>
                <w:noProof/>
                <w:webHidden/>
              </w:rPr>
              <w:fldChar w:fldCharType="separate"/>
            </w:r>
            <w:r w:rsidR="004203AC">
              <w:rPr>
                <w:noProof/>
                <w:webHidden/>
              </w:rPr>
              <w:t>10</w:t>
            </w:r>
            <w:r w:rsidR="004203AC">
              <w:rPr>
                <w:noProof/>
                <w:webHidden/>
              </w:rPr>
              <w:fldChar w:fldCharType="end"/>
            </w:r>
          </w:hyperlink>
        </w:p>
        <w:p w14:paraId="71E7AA35" w14:textId="6EE129C4" w:rsidR="004203AC" w:rsidRDefault="00931A71">
          <w:pPr>
            <w:pStyle w:val="Innehll1"/>
            <w:tabs>
              <w:tab w:val="right" w:leader="dot" w:pos="8494"/>
            </w:tabs>
            <w:rPr>
              <w:rFonts w:asciiTheme="minorHAnsi" w:hAnsiTheme="minorHAnsi"/>
              <w:noProof/>
              <w:sz w:val="22"/>
              <w:szCs w:val="22"/>
              <w:lang w:eastAsia="sv-SE"/>
            </w:rPr>
          </w:pPr>
          <w:hyperlink w:anchor="_Toc50032701" w:history="1">
            <w:r w:rsidR="004203AC" w:rsidRPr="00747FD0">
              <w:rPr>
                <w:rStyle w:val="Hyperlnk"/>
                <w:noProof/>
              </w:rPr>
              <w:t>10 Leverans och tidplan</w:t>
            </w:r>
            <w:r w:rsidR="004203AC">
              <w:rPr>
                <w:noProof/>
                <w:webHidden/>
              </w:rPr>
              <w:tab/>
            </w:r>
            <w:r w:rsidR="004203AC">
              <w:rPr>
                <w:noProof/>
                <w:webHidden/>
              </w:rPr>
              <w:fldChar w:fldCharType="begin"/>
            </w:r>
            <w:r w:rsidR="004203AC">
              <w:rPr>
                <w:noProof/>
                <w:webHidden/>
              </w:rPr>
              <w:instrText xml:space="preserve"> PAGEREF _Toc50032701 \h </w:instrText>
            </w:r>
            <w:r w:rsidR="004203AC">
              <w:rPr>
                <w:noProof/>
                <w:webHidden/>
              </w:rPr>
            </w:r>
            <w:r w:rsidR="004203AC">
              <w:rPr>
                <w:noProof/>
                <w:webHidden/>
              </w:rPr>
              <w:fldChar w:fldCharType="separate"/>
            </w:r>
            <w:r w:rsidR="004203AC">
              <w:rPr>
                <w:noProof/>
                <w:webHidden/>
              </w:rPr>
              <w:t>11</w:t>
            </w:r>
            <w:r w:rsidR="004203AC">
              <w:rPr>
                <w:noProof/>
                <w:webHidden/>
              </w:rPr>
              <w:fldChar w:fldCharType="end"/>
            </w:r>
          </w:hyperlink>
        </w:p>
        <w:p w14:paraId="5F799808" w14:textId="603E3A4F" w:rsidR="004203AC" w:rsidRDefault="00931A71">
          <w:pPr>
            <w:pStyle w:val="Innehll1"/>
            <w:tabs>
              <w:tab w:val="right" w:leader="dot" w:pos="8494"/>
            </w:tabs>
            <w:rPr>
              <w:rFonts w:asciiTheme="minorHAnsi" w:hAnsiTheme="minorHAnsi"/>
              <w:noProof/>
              <w:sz w:val="22"/>
              <w:szCs w:val="22"/>
              <w:lang w:eastAsia="sv-SE"/>
            </w:rPr>
          </w:pPr>
          <w:hyperlink w:anchor="_Toc50032702" w:history="1">
            <w:r w:rsidR="004203AC" w:rsidRPr="00747FD0">
              <w:rPr>
                <w:rStyle w:val="Hyperlnk"/>
                <w:noProof/>
              </w:rPr>
              <w:t>11 Leveranskontroll</w:t>
            </w:r>
            <w:r w:rsidR="004203AC">
              <w:rPr>
                <w:noProof/>
                <w:webHidden/>
              </w:rPr>
              <w:tab/>
            </w:r>
            <w:r w:rsidR="004203AC">
              <w:rPr>
                <w:noProof/>
                <w:webHidden/>
              </w:rPr>
              <w:fldChar w:fldCharType="begin"/>
            </w:r>
            <w:r w:rsidR="004203AC">
              <w:rPr>
                <w:noProof/>
                <w:webHidden/>
              </w:rPr>
              <w:instrText xml:space="preserve"> PAGEREF _Toc50032702 \h </w:instrText>
            </w:r>
            <w:r w:rsidR="004203AC">
              <w:rPr>
                <w:noProof/>
                <w:webHidden/>
              </w:rPr>
            </w:r>
            <w:r w:rsidR="004203AC">
              <w:rPr>
                <w:noProof/>
                <w:webHidden/>
              </w:rPr>
              <w:fldChar w:fldCharType="separate"/>
            </w:r>
            <w:r w:rsidR="004203AC">
              <w:rPr>
                <w:noProof/>
                <w:webHidden/>
              </w:rPr>
              <w:t>11</w:t>
            </w:r>
            <w:r w:rsidR="004203AC">
              <w:rPr>
                <w:noProof/>
                <w:webHidden/>
              </w:rPr>
              <w:fldChar w:fldCharType="end"/>
            </w:r>
          </w:hyperlink>
        </w:p>
        <w:p w14:paraId="56CA5095" w14:textId="17051D45" w:rsidR="004203AC" w:rsidRDefault="00931A71">
          <w:pPr>
            <w:pStyle w:val="Innehll1"/>
            <w:tabs>
              <w:tab w:val="right" w:leader="dot" w:pos="8494"/>
            </w:tabs>
            <w:rPr>
              <w:rFonts w:asciiTheme="minorHAnsi" w:hAnsiTheme="minorHAnsi"/>
              <w:noProof/>
              <w:sz w:val="22"/>
              <w:szCs w:val="22"/>
              <w:lang w:eastAsia="sv-SE"/>
            </w:rPr>
          </w:pPr>
          <w:hyperlink w:anchor="_Toc50032703" w:history="1">
            <w:r w:rsidR="004203AC" w:rsidRPr="00747FD0">
              <w:rPr>
                <w:rStyle w:val="Hyperlnk"/>
                <w:noProof/>
              </w:rPr>
              <w:t>12 Införande och uppföljning</w:t>
            </w:r>
            <w:r w:rsidR="004203AC">
              <w:rPr>
                <w:noProof/>
                <w:webHidden/>
              </w:rPr>
              <w:tab/>
            </w:r>
            <w:r w:rsidR="004203AC">
              <w:rPr>
                <w:noProof/>
                <w:webHidden/>
              </w:rPr>
              <w:fldChar w:fldCharType="begin"/>
            </w:r>
            <w:r w:rsidR="004203AC">
              <w:rPr>
                <w:noProof/>
                <w:webHidden/>
              </w:rPr>
              <w:instrText xml:space="preserve"> PAGEREF _Toc50032703 \h </w:instrText>
            </w:r>
            <w:r w:rsidR="004203AC">
              <w:rPr>
                <w:noProof/>
                <w:webHidden/>
              </w:rPr>
            </w:r>
            <w:r w:rsidR="004203AC">
              <w:rPr>
                <w:noProof/>
                <w:webHidden/>
              </w:rPr>
              <w:fldChar w:fldCharType="separate"/>
            </w:r>
            <w:r w:rsidR="004203AC">
              <w:rPr>
                <w:noProof/>
                <w:webHidden/>
              </w:rPr>
              <w:t>11</w:t>
            </w:r>
            <w:r w:rsidR="004203AC">
              <w:rPr>
                <w:noProof/>
                <w:webHidden/>
              </w:rPr>
              <w:fldChar w:fldCharType="end"/>
            </w:r>
          </w:hyperlink>
        </w:p>
        <w:p w14:paraId="2A8250A0" w14:textId="01BD09BF" w:rsidR="004203AC" w:rsidRDefault="00931A71">
          <w:pPr>
            <w:pStyle w:val="Innehll1"/>
            <w:tabs>
              <w:tab w:val="right" w:leader="dot" w:pos="8494"/>
            </w:tabs>
            <w:rPr>
              <w:rFonts w:asciiTheme="minorHAnsi" w:hAnsiTheme="minorHAnsi"/>
              <w:noProof/>
              <w:sz w:val="22"/>
              <w:szCs w:val="22"/>
              <w:lang w:eastAsia="sv-SE"/>
            </w:rPr>
          </w:pPr>
          <w:hyperlink w:anchor="_Toc50032704" w:history="1">
            <w:r w:rsidR="004203AC" w:rsidRPr="00747FD0">
              <w:rPr>
                <w:rStyle w:val="Hyperlnk"/>
                <w:noProof/>
              </w:rPr>
              <w:t>13 Fakturering</w:t>
            </w:r>
            <w:r w:rsidR="004203AC">
              <w:rPr>
                <w:noProof/>
                <w:webHidden/>
              </w:rPr>
              <w:tab/>
            </w:r>
            <w:r w:rsidR="004203AC">
              <w:rPr>
                <w:noProof/>
                <w:webHidden/>
              </w:rPr>
              <w:fldChar w:fldCharType="begin"/>
            </w:r>
            <w:r w:rsidR="004203AC">
              <w:rPr>
                <w:noProof/>
                <w:webHidden/>
              </w:rPr>
              <w:instrText xml:space="preserve"> PAGEREF _Toc50032704 \h </w:instrText>
            </w:r>
            <w:r w:rsidR="004203AC">
              <w:rPr>
                <w:noProof/>
                <w:webHidden/>
              </w:rPr>
            </w:r>
            <w:r w:rsidR="004203AC">
              <w:rPr>
                <w:noProof/>
                <w:webHidden/>
              </w:rPr>
              <w:fldChar w:fldCharType="separate"/>
            </w:r>
            <w:r w:rsidR="004203AC">
              <w:rPr>
                <w:noProof/>
                <w:webHidden/>
              </w:rPr>
              <w:t>11</w:t>
            </w:r>
            <w:r w:rsidR="004203AC">
              <w:rPr>
                <w:noProof/>
                <w:webHidden/>
              </w:rPr>
              <w:fldChar w:fldCharType="end"/>
            </w:r>
          </w:hyperlink>
        </w:p>
        <w:p w14:paraId="645BE490" w14:textId="291085D3" w:rsidR="004203AC" w:rsidRDefault="00931A71">
          <w:pPr>
            <w:pStyle w:val="Innehll1"/>
            <w:tabs>
              <w:tab w:val="right" w:leader="dot" w:pos="8494"/>
            </w:tabs>
            <w:rPr>
              <w:rFonts w:asciiTheme="minorHAnsi" w:hAnsiTheme="minorHAnsi"/>
              <w:noProof/>
              <w:sz w:val="22"/>
              <w:szCs w:val="22"/>
              <w:lang w:eastAsia="sv-SE"/>
            </w:rPr>
          </w:pPr>
          <w:hyperlink w:anchor="_Toc50032705" w:history="1">
            <w:r w:rsidR="004203AC" w:rsidRPr="00747FD0">
              <w:rPr>
                <w:rStyle w:val="Hyperlnk"/>
                <w:noProof/>
              </w:rPr>
              <w:t>14 Krav på redovisning i anbudet</w:t>
            </w:r>
            <w:r w:rsidR="004203AC">
              <w:rPr>
                <w:noProof/>
                <w:webHidden/>
              </w:rPr>
              <w:tab/>
            </w:r>
            <w:r w:rsidR="004203AC">
              <w:rPr>
                <w:noProof/>
                <w:webHidden/>
              </w:rPr>
              <w:fldChar w:fldCharType="begin"/>
            </w:r>
            <w:r w:rsidR="004203AC">
              <w:rPr>
                <w:noProof/>
                <w:webHidden/>
              </w:rPr>
              <w:instrText xml:space="preserve"> PAGEREF _Toc50032705 \h </w:instrText>
            </w:r>
            <w:r w:rsidR="004203AC">
              <w:rPr>
                <w:noProof/>
                <w:webHidden/>
              </w:rPr>
            </w:r>
            <w:r w:rsidR="004203AC">
              <w:rPr>
                <w:noProof/>
                <w:webHidden/>
              </w:rPr>
              <w:fldChar w:fldCharType="separate"/>
            </w:r>
            <w:r w:rsidR="004203AC">
              <w:rPr>
                <w:noProof/>
                <w:webHidden/>
              </w:rPr>
              <w:t>12</w:t>
            </w:r>
            <w:r w:rsidR="004203AC">
              <w:rPr>
                <w:noProof/>
                <w:webHidden/>
              </w:rPr>
              <w:fldChar w:fldCharType="end"/>
            </w:r>
          </w:hyperlink>
        </w:p>
        <w:p w14:paraId="345C4B5E" w14:textId="177F6F16" w:rsidR="004203AC" w:rsidRDefault="00931A71">
          <w:pPr>
            <w:pStyle w:val="Innehll2"/>
            <w:tabs>
              <w:tab w:val="right" w:leader="dot" w:pos="8494"/>
            </w:tabs>
            <w:rPr>
              <w:rFonts w:asciiTheme="minorHAnsi" w:hAnsiTheme="minorHAnsi"/>
              <w:noProof/>
              <w:szCs w:val="22"/>
              <w:lang w:eastAsia="sv-SE"/>
            </w:rPr>
          </w:pPr>
          <w:hyperlink w:anchor="_Toc50032706" w:history="1">
            <w:r w:rsidR="004203AC" w:rsidRPr="00747FD0">
              <w:rPr>
                <w:rStyle w:val="Hyperlnk"/>
                <w:noProof/>
              </w:rPr>
              <w:t>14.1 Upphandlingsförfarande</w:t>
            </w:r>
            <w:r w:rsidR="004203AC">
              <w:rPr>
                <w:noProof/>
                <w:webHidden/>
              </w:rPr>
              <w:tab/>
            </w:r>
            <w:r w:rsidR="004203AC">
              <w:rPr>
                <w:noProof/>
                <w:webHidden/>
              </w:rPr>
              <w:fldChar w:fldCharType="begin"/>
            </w:r>
            <w:r w:rsidR="004203AC">
              <w:rPr>
                <w:noProof/>
                <w:webHidden/>
              </w:rPr>
              <w:instrText xml:space="preserve"> PAGEREF _Toc50032706 \h </w:instrText>
            </w:r>
            <w:r w:rsidR="004203AC">
              <w:rPr>
                <w:noProof/>
                <w:webHidden/>
              </w:rPr>
            </w:r>
            <w:r w:rsidR="004203AC">
              <w:rPr>
                <w:noProof/>
                <w:webHidden/>
              </w:rPr>
              <w:fldChar w:fldCharType="separate"/>
            </w:r>
            <w:r w:rsidR="004203AC">
              <w:rPr>
                <w:noProof/>
                <w:webHidden/>
              </w:rPr>
              <w:t>12</w:t>
            </w:r>
            <w:r w:rsidR="004203AC">
              <w:rPr>
                <w:noProof/>
                <w:webHidden/>
              </w:rPr>
              <w:fldChar w:fldCharType="end"/>
            </w:r>
          </w:hyperlink>
        </w:p>
        <w:p w14:paraId="53C433EF" w14:textId="3666ADD8" w:rsidR="004203AC" w:rsidRDefault="00931A71">
          <w:pPr>
            <w:pStyle w:val="Innehll2"/>
            <w:tabs>
              <w:tab w:val="right" w:leader="dot" w:pos="8494"/>
            </w:tabs>
            <w:rPr>
              <w:rFonts w:asciiTheme="minorHAnsi" w:hAnsiTheme="minorHAnsi"/>
              <w:noProof/>
              <w:szCs w:val="22"/>
              <w:lang w:eastAsia="sv-SE"/>
            </w:rPr>
          </w:pPr>
          <w:hyperlink w:anchor="_Toc50032707" w:history="1">
            <w:r w:rsidR="004203AC" w:rsidRPr="00747FD0">
              <w:rPr>
                <w:rStyle w:val="Hyperlnk"/>
                <w:noProof/>
              </w:rPr>
              <w:t>14.2 Tillhandahållande av förfrågningsunderlag</w:t>
            </w:r>
            <w:r w:rsidR="004203AC">
              <w:rPr>
                <w:noProof/>
                <w:webHidden/>
              </w:rPr>
              <w:tab/>
            </w:r>
            <w:r w:rsidR="004203AC">
              <w:rPr>
                <w:noProof/>
                <w:webHidden/>
              </w:rPr>
              <w:fldChar w:fldCharType="begin"/>
            </w:r>
            <w:r w:rsidR="004203AC">
              <w:rPr>
                <w:noProof/>
                <w:webHidden/>
              </w:rPr>
              <w:instrText xml:space="preserve"> PAGEREF _Toc50032707 \h </w:instrText>
            </w:r>
            <w:r w:rsidR="004203AC">
              <w:rPr>
                <w:noProof/>
                <w:webHidden/>
              </w:rPr>
            </w:r>
            <w:r w:rsidR="004203AC">
              <w:rPr>
                <w:noProof/>
                <w:webHidden/>
              </w:rPr>
              <w:fldChar w:fldCharType="separate"/>
            </w:r>
            <w:r w:rsidR="004203AC">
              <w:rPr>
                <w:noProof/>
                <w:webHidden/>
              </w:rPr>
              <w:t>12</w:t>
            </w:r>
            <w:r w:rsidR="004203AC">
              <w:rPr>
                <w:noProof/>
                <w:webHidden/>
              </w:rPr>
              <w:fldChar w:fldCharType="end"/>
            </w:r>
          </w:hyperlink>
        </w:p>
        <w:p w14:paraId="2909290C" w14:textId="51BC34F5" w:rsidR="004203AC" w:rsidRDefault="00931A71">
          <w:pPr>
            <w:pStyle w:val="Innehll2"/>
            <w:tabs>
              <w:tab w:val="right" w:leader="dot" w:pos="8494"/>
            </w:tabs>
            <w:rPr>
              <w:rFonts w:asciiTheme="minorHAnsi" w:hAnsiTheme="minorHAnsi"/>
              <w:noProof/>
              <w:szCs w:val="22"/>
              <w:lang w:eastAsia="sv-SE"/>
            </w:rPr>
          </w:pPr>
          <w:hyperlink w:anchor="_Toc50032708" w:history="1">
            <w:r w:rsidR="004203AC" w:rsidRPr="00747FD0">
              <w:rPr>
                <w:rStyle w:val="Hyperlnk"/>
                <w:noProof/>
              </w:rPr>
              <w:t>14.3 Förteckning över upphandlingsdokumenten</w:t>
            </w:r>
            <w:r w:rsidR="004203AC">
              <w:rPr>
                <w:noProof/>
                <w:webHidden/>
              </w:rPr>
              <w:tab/>
            </w:r>
            <w:r w:rsidR="004203AC">
              <w:rPr>
                <w:noProof/>
                <w:webHidden/>
              </w:rPr>
              <w:fldChar w:fldCharType="begin"/>
            </w:r>
            <w:r w:rsidR="004203AC">
              <w:rPr>
                <w:noProof/>
                <w:webHidden/>
              </w:rPr>
              <w:instrText xml:space="preserve"> PAGEREF _Toc50032708 \h </w:instrText>
            </w:r>
            <w:r w:rsidR="004203AC">
              <w:rPr>
                <w:noProof/>
                <w:webHidden/>
              </w:rPr>
            </w:r>
            <w:r w:rsidR="004203AC">
              <w:rPr>
                <w:noProof/>
                <w:webHidden/>
              </w:rPr>
              <w:fldChar w:fldCharType="separate"/>
            </w:r>
            <w:r w:rsidR="004203AC">
              <w:rPr>
                <w:noProof/>
                <w:webHidden/>
              </w:rPr>
              <w:t>13</w:t>
            </w:r>
            <w:r w:rsidR="004203AC">
              <w:rPr>
                <w:noProof/>
                <w:webHidden/>
              </w:rPr>
              <w:fldChar w:fldCharType="end"/>
            </w:r>
          </w:hyperlink>
        </w:p>
        <w:p w14:paraId="5F78874D" w14:textId="5ED38B68" w:rsidR="004203AC" w:rsidRDefault="00931A71">
          <w:pPr>
            <w:pStyle w:val="Innehll2"/>
            <w:tabs>
              <w:tab w:val="right" w:leader="dot" w:pos="8494"/>
            </w:tabs>
            <w:rPr>
              <w:rFonts w:asciiTheme="minorHAnsi" w:hAnsiTheme="minorHAnsi"/>
              <w:noProof/>
              <w:szCs w:val="22"/>
              <w:lang w:eastAsia="sv-SE"/>
            </w:rPr>
          </w:pPr>
          <w:hyperlink w:anchor="_Toc50032709" w:history="1">
            <w:r w:rsidR="004203AC" w:rsidRPr="00747FD0">
              <w:rPr>
                <w:rStyle w:val="Hyperlnk"/>
                <w:noProof/>
              </w:rPr>
              <w:t>14.4 Kompletterande förfrågningsunderlag</w:t>
            </w:r>
            <w:r w:rsidR="004203AC">
              <w:rPr>
                <w:noProof/>
                <w:webHidden/>
              </w:rPr>
              <w:tab/>
            </w:r>
            <w:r w:rsidR="004203AC">
              <w:rPr>
                <w:noProof/>
                <w:webHidden/>
              </w:rPr>
              <w:fldChar w:fldCharType="begin"/>
            </w:r>
            <w:r w:rsidR="004203AC">
              <w:rPr>
                <w:noProof/>
                <w:webHidden/>
              </w:rPr>
              <w:instrText xml:space="preserve"> PAGEREF _Toc50032709 \h </w:instrText>
            </w:r>
            <w:r w:rsidR="004203AC">
              <w:rPr>
                <w:noProof/>
                <w:webHidden/>
              </w:rPr>
            </w:r>
            <w:r w:rsidR="004203AC">
              <w:rPr>
                <w:noProof/>
                <w:webHidden/>
              </w:rPr>
              <w:fldChar w:fldCharType="separate"/>
            </w:r>
            <w:r w:rsidR="004203AC">
              <w:rPr>
                <w:noProof/>
                <w:webHidden/>
              </w:rPr>
              <w:t>13</w:t>
            </w:r>
            <w:r w:rsidR="004203AC">
              <w:rPr>
                <w:noProof/>
                <w:webHidden/>
              </w:rPr>
              <w:fldChar w:fldCharType="end"/>
            </w:r>
          </w:hyperlink>
        </w:p>
        <w:p w14:paraId="2DEB7BED" w14:textId="112C5507" w:rsidR="004203AC" w:rsidRDefault="00931A71">
          <w:pPr>
            <w:pStyle w:val="Innehll2"/>
            <w:tabs>
              <w:tab w:val="right" w:leader="dot" w:pos="8494"/>
            </w:tabs>
            <w:rPr>
              <w:rFonts w:asciiTheme="minorHAnsi" w:hAnsiTheme="minorHAnsi"/>
              <w:noProof/>
              <w:szCs w:val="22"/>
              <w:lang w:eastAsia="sv-SE"/>
            </w:rPr>
          </w:pPr>
          <w:hyperlink w:anchor="_Toc50032710" w:history="1">
            <w:r w:rsidR="004203AC" w:rsidRPr="00747FD0">
              <w:rPr>
                <w:rStyle w:val="Hyperlnk"/>
                <w:noProof/>
              </w:rPr>
              <w:t>14.5 Frågor gällande avropet</w:t>
            </w:r>
            <w:r w:rsidR="004203AC">
              <w:rPr>
                <w:noProof/>
                <w:webHidden/>
              </w:rPr>
              <w:tab/>
            </w:r>
            <w:r w:rsidR="004203AC">
              <w:rPr>
                <w:noProof/>
                <w:webHidden/>
              </w:rPr>
              <w:fldChar w:fldCharType="begin"/>
            </w:r>
            <w:r w:rsidR="004203AC">
              <w:rPr>
                <w:noProof/>
                <w:webHidden/>
              </w:rPr>
              <w:instrText xml:space="preserve"> PAGEREF _Toc50032710 \h </w:instrText>
            </w:r>
            <w:r w:rsidR="004203AC">
              <w:rPr>
                <w:noProof/>
                <w:webHidden/>
              </w:rPr>
            </w:r>
            <w:r w:rsidR="004203AC">
              <w:rPr>
                <w:noProof/>
                <w:webHidden/>
              </w:rPr>
              <w:fldChar w:fldCharType="separate"/>
            </w:r>
            <w:r w:rsidR="004203AC">
              <w:rPr>
                <w:noProof/>
                <w:webHidden/>
              </w:rPr>
              <w:t>13</w:t>
            </w:r>
            <w:r w:rsidR="004203AC">
              <w:rPr>
                <w:noProof/>
                <w:webHidden/>
              </w:rPr>
              <w:fldChar w:fldCharType="end"/>
            </w:r>
          </w:hyperlink>
        </w:p>
        <w:p w14:paraId="3DFDFC9A" w14:textId="50E866F1" w:rsidR="004203AC" w:rsidRDefault="00931A71">
          <w:pPr>
            <w:pStyle w:val="Innehll2"/>
            <w:tabs>
              <w:tab w:val="right" w:leader="dot" w:pos="8494"/>
            </w:tabs>
            <w:rPr>
              <w:rFonts w:asciiTheme="minorHAnsi" w:hAnsiTheme="minorHAnsi"/>
              <w:noProof/>
              <w:szCs w:val="22"/>
              <w:lang w:eastAsia="sv-SE"/>
            </w:rPr>
          </w:pPr>
          <w:hyperlink w:anchor="_Toc50032711" w:history="1">
            <w:r w:rsidR="004203AC" w:rsidRPr="00747FD0">
              <w:rPr>
                <w:rStyle w:val="Hyperlnk"/>
                <w:noProof/>
              </w:rPr>
              <w:t>14.6 Elektronisk anbudslämning</w:t>
            </w:r>
            <w:r w:rsidR="004203AC">
              <w:rPr>
                <w:noProof/>
                <w:webHidden/>
              </w:rPr>
              <w:tab/>
            </w:r>
            <w:r w:rsidR="004203AC">
              <w:rPr>
                <w:noProof/>
                <w:webHidden/>
              </w:rPr>
              <w:fldChar w:fldCharType="begin"/>
            </w:r>
            <w:r w:rsidR="004203AC">
              <w:rPr>
                <w:noProof/>
                <w:webHidden/>
              </w:rPr>
              <w:instrText xml:space="preserve"> PAGEREF _Toc50032711 \h </w:instrText>
            </w:r>
            <w:r w:rsidR="004203AC">
              <w:rPr>
                <w:noProof/>
                <w:webHidden/>
              </w:rPr>
            </w:r>
            <w:r w:rsidR="004203AC">
              <w:rPr>
                <w:noProof/>
                <w:webHidden/>
              </w:rPr>
              <w:fldChar w:fldCharType="separate"/>
            </w:r>
            <w:r w:rsidR="004203AC">
              <w:rPr>
                <w:noProof/>
                <w:webHidden/>
              </w:rPr>
              <w:t>13</w:t>
            </w:r>
            <w:r w:rsidR="004203AC">
              <w:rPr>
                <w:noProof/>
                <w:webHidden/>
              </w:rPr>
              <w:fldChar w:fldCharType="end"/>
            </w:r>
          </w:hyperlink>
        </w:p>
        <w:p w14:paraId="53D0810D" w14:textId="136ABE74" w:rsidR="004203AC" w:rsidRDefault="00931A71">
          <w:pPr>
            <w:pStyle w:val="Innehll2"/>
            <w:tabs>
              <w:tab w:val="right" w:leader="dot" w:pos="8494"/>
            </w:tabs>
            <w:rPr>
              <w:rFonts w:asciiTheme="minorHAnsi" w:hAnsiTheme="minorHAnsi"/>
              <w:noProof/>
              <w:szCs w:val="22"/>
              <w:lang w:eastAsia="sv-SE"/>
            </w:rPr>
          </w:pPr>
          <w:hyperlink w:anchor="_Toc50032712" w:history="1">
            <w:r w:rsidR="004203AC" w:rsidRPr="00747FD0">
              <w:rPr>
                <w:rStyle w:val="Hyperlnk"/>
                <w:noProof/>
              </w:rPr>
              <w:t>14.7 Anbudets form och innehåll</w:t>
            </w:r>
            <w:r w:rsidR="004203AC">
              <w:rPr>
                <w:noProof/>
                <w:webHidden/>
              </w:rPr>
              <w:tab/>
            </w:r>
            <w:r w:rsidR="004203AC">
              <w:rPr>
                <w:noProof/>
                <w:webHidden/>
              </w:rPr>
              <w:fldChar w:fldCharType="begin"/>
            </w:r>
            <w:r w:rsidR="004203AC">
              <w:rPr>
                <w:noProof/>
                <w:webHidden/>
              </w:rPr>
              <w:instrText xml:space="preserve"> PAGEREF _Toc50032712 \h </w:instrText>
            </w:r>
            <w:r w:rsidR="004203AC">
              <w:rPr>
                <w:noProof/>
                <w:webHidden/>
              </w:rPr>
            </w:r>
            <w:r w:rsidR="004203AC">
              <w:rPr>
                <w:noProof/>
                <w:webHidden/>
              </w:rPr>
              <w:fldChar w:fldCharType="separate"/>
            </w:r>
            <w:r w:rsidR="004203AC">
              <w:rPr>
                <w:noProof/>
                <w:webHidden/>
              </w:rPr>
              <w:t>14</w:t>
            </w:r>
            <w:r w:rsidR="004203AC">
              <w:rPr>
                <w:noProof/>
                <w:webHidden/>
              </w:rPr>
              <w:fldChar w:fldCharType="end"/>
            </w:r>
          </w:hyperlink>
        </w:p>
        <w:p w14:paraId="00F3B927" w14:textId="4C8EBC15" w:rsidR="004203AC" w:rsidRDefault="00931A71">
          <w:pPr>
            <w:pStyle w:val="Innehll2"/>
            <w:tabs>
              <w:tab w:val="right" w:leader="dot" w:pos="8494"/>
            </w:tabs>
            <w:rPr>
              <w:rFonts w:asciiTheme="minorHAnsi" w:hAnsiTheme="minorHAnsi"/>
              <w:noProof/>
              <w:szCs w:val="22"/>
              <w:lang w:eastAsia="sv-SE"/>
            </w:rPr>
          </w:pPr>
          <w:hyperlink w:anchor="_Toc50032713" w:history="1">
            <w:r w:rsidR="004203AC" w:rsidRPr="00747FD0">
              <w:rPr>
                <w:rStyle w:val="Hyperlnk"/>
                <w:noProof/>
              </w:rPr>
              <w:t>14.8 Reservationer</w:t>
            </w:r>
            <w:r w:rsidR="004203AC">
              <w:rPr>
                <w:noProof/>
                <w:webHidden/>
              </w:rPr>
              <w:tab/>
            </w:r>
            <w:r w:rsidR="004203AC">
              <w:rPr>
                <w:noProof/>
                <w:webHidden/>
              </w:rPr>
              <w:fldChar w:fldCharType="begin"/>
            </w:r>
            <w:r w:rsidR="004203AC">
              <w:rPr>
                <w:noProof/>
                <w:webHidden/>
              </w:rPr>
              <w:instrText xml:space="preserve"> PAGEREF _Toc50032713 \h </w:instrText>
            </w:r>
            <w:r w:rsidR="004203AC">
              <w:rPr>
                <w:noProof/>
                <w:webHidden/>
              </w:rPr>
            </w:r>
            <w:r w:rsidR="004203AC">
              <w:rPr>
                <w:noProof/>
                <w:webHidden/>
              </w:rPr>
              <w:fldChar w:fldCharType="separate"/>
            </w:r>
            <w:r w:rsidR="004203AC">
              <w:rPr>
                <w:noProof/>
                <w:webHidden/>
              </w:rPr>
              <w:t>14</w:t>
            </w:r>
            <w:r w:rsidR="004203AC">
              <w:rPr>
                <w:noProof/>
                <w:webHidden/>
              </w:rPr>
              <w:fldChar w:fldCharType="end"/>
            </w:r>
          </w:hyperlink>
        </w:p>
        <w:p w14:paraId="2112B016" w14:textId="6D1E959F" w:rsidR="004203AC" w:rsidRDefault="00931A71">
          <w:pPr>
            <w:pStyle w:val="Innehll2"/>
            <w:tabs>
              <w:tab w:val="right" w:leader="dot" w:pos="8494"/>
            </w:tabs>
            <w:rPr>
              <w:rFonts w:asciiTheme="minorHAnsi" w:hAnsiTheme="minorHAnsi"/>
              <w:noProof/>
              <w:szCs w:val="22"/>
              <w:lang w:eastAsia="sv-SE"/>
            </w:rPr>
          </w:pPr>
          <w:hyperlink w:anchor="_Toc50032714" w:history="1">
            <w:r w:rsidR="004203AC" w:rsidRPr="00747FD0">
              <w:rPr>
                <w:rStyle w:val="Hyperlnk"/>
                <w:noProof/>
              </w:rPr>
              <w:t>14.9 Sekretess</w:t>
            </w:r>
            <w:r w:rsidR="004203AC">
              <w:rPr>
                <w:noProof/>
                <w:webHidden/>
              </w:rPr>
              <w:tab/>
            </w:r>
            <w:r w:rsidR="004203AC">
              <w:rPr>
                <w:noProof/>
                <w:webHidden/>
              </w:rPr>
              <w:fldChar w:fldCharType="begin"/>
            </w:r>
            <w:r w:rsidR="004203AC">
              <w:rPr>
                <w:noProof/>
                <w:webHidden/>
              </w:rPr>
              <w:instrText xml:space="preserve"> PAGEREF _Toc50032714 \h </w:instrText>
            </w:r>
            <w:r w:rsidR="004203AC">
              <w:rPr>
                <w:noProof/>
                <w:webHidden/>
              </w:rPr>
            </w:r>
            <w:r w:rsidR="004203AC">
              <w:rPr>
                <w:noProof/>
                <w:webHidden/>
              </w:rPr>
              <w:fldChar w:fldCharType="separate"/>
            </w:r>
            <w:r w:rsidR="004203AC">
              <w:rPr>
                <w:noProof/>
                <w:webHidden/>
              </w:rPr>
              <w:t>14</w:t>
            </w:r>
            <w:r w:rsidR="004203AC">
              <w:rPr>
                <w:noProof/>
                <w:webHidden/>
              </w:rPr>
              <w:fldChar w:fldCharType="end"/>
            </w:r>
          </w:hyperlink>
        </w:p>
        <w:p w14:paraId="64FA0832" w14:textId="435E6751" w:rsidR="004203AC" w:rsidRDefault="00931A71">
          <w:pPr>
            <w:pStyle w:val="Innehll2"/>
            <w:tabs>
              <w:tab w:val="right" w:leader="dot" w:pos="8494"/>
            </w:tabs>
            <w:rPr>
              <w:rFonts w:asciiTheme="minorHAnsi" w:hAnsiTheme="minorHAnsi"/>
              <w:noProof/>
              <w:szCs w:val="22"/>
              <w:lang w:eastAsia="sv-SE"/>
            </w:rPr>
          </w:pPr>
          <w:hyperlink w:anchor="_Toc50032715" w:history="1">
            <w:r w:rsidR="004203AC" w:rsidRPr="00747FD0">
              <w:rPr>
                <w:rStyle w:val="Hyperlnk"/>
                <w:noProof/>
              </w:rPr>
              <w:t>14.11 Sista anbudsdag</w:t>
            </w:r>
            <w:r w:rsidR="004203AC">
              <w:rPr>
                <w:noProof/>
                <w:webHidden/>
              </w:rPr>
              <w:tab/>
            </w:r>
            <w:r w:rsidR="004203AC">
              <w:rPr>
                <w:noProof/>
                <w:webHidden/>
              </w:rPr>
              <w:fldChar w:fldCharType="begin"/>
            </w:r>
            <w:r w:rsidR="004203AC">
              <w:rPr>
                <w:noProof/>
                <w:webHidden/>
              </w:rPr>
              <w:instrText xml:space="preserve"> PAGEREF _Toc50032715 \h </w:instrText>
            </w:r>
            <w:r w:rsidR="004203AC">
              <w:rPr>
                <w:noProof/>
                <w:webHidden/>
              </w:rPr>
            </w:r>
            <w:r w:rsidR="004203AC">
              <w:rPr>
                <w:noProof/>
                <w:webHidden/>
              </w:rPr>
              <w:fldChar w:fldCharType="separate"/>
            </w:r>
            <w:r w:rsidR="004203AC">
              <w:rPr>
                <w:noProof/>
                <w:webHidden/>
              </w:rPr>
              <w:t>15</w:t>
            </w:r>
            <w:r w:rsidR="004203AC">
              <w:rPr>
                <w:noProof/>
                <w:webHidden/>
              </w:rPr>
              <w:fldChar w:fldCharType="end"/>
            </w:r>
          </w:hyperlink>
        </w:p>
        <w:p w14:paraId="67194116" w14:textId="6FC5961B" w:rsidR="004203AC" w:rsidRDefault="00931A71">
          <w:pPr>
            <w:pStyle w:val="Innehll2"/>
            <w:tabs>
              <w:tab w:val="right" w:leader="dot" w:pos="8494"/>
            </w:tabs>
            <w:rPr>
              <w:rFonts w:asciiTheme="minorHAnsi" w:hAnsiTheme="minorHAnsi"/>
              <w:noProof/>
              <w:szCs w:val="22"/>
              <w:lang w:eastAsia="sv-SE"/>
            </w:rPr>
          </w:pPr>
          <w:hyperlink w:anchor="_Toc50032716" w:history="1">
            <w:r w:rsidR="004203AC" w:rsidRPr="00747FD0">
              <w:rPr>
                <w:rStyle w:val="Hyperlnk"/>
                <w:noProof/>
              </w:rPr>
              <w:t>14.12 Anbuds giltighet</w:t>
            </w:r>
            <w:r w:rsidR="004203AC">
              <w:rPr>
                <w:noProof/>
                <w:webHidden/>
              </w:rPr>
              <w:tab/>
            </w:r>
            <w:r w:rsidR="004203AC">
              <w:rPr>
                <w:noProof/>
                <w:webHidden/>
              </w:rPr>
              <w:fldChar w:fldCharType="begin"/>
            </w:r>
            <w:r w:rsidR="004203AC">
              <w:rPr>
                <w:noProof/>
                <w:webHidden/>
              </w:rPr>
              <w:instrText xml:space="preserve"> PAGEREF _Toc50032716 \h </w:instrText>
            </w:r>
            <w:r w:rsidR="004203AC">
              <w:rPr>
                <w:noProof/>
                <w:webHidden/>
              </w:rPr>
            </w:r>
            <w:r w:rsidR="004203AC">
              <w:rPr>
                <w:noProof/>
                <w:webHidden/>
              </w:rPr>
              <w:fldChar w:fldCharType="separate"/>
            </w:r>
            <w:r w:rsidR="004203AC">
              <w:rPr>
                <w:noProof/>
                <w:webHidden/>
              </w:rPr>
              <w:t>15</w:t>
            </w:r>
            <w:r w:rsidR="004203AC">
              <w:rPr>
                <w:noProof/>
                <w:webHidden/>
              </w:rPr>
              <w:fldChar w:fldCharType="end"/>
            </w:r>
          </w:hyperlink>
        </w:p>
        <w:p w14:paraId="4EE2E61F" w14:textId="6AAF4CC3" w:rsidR="004203AC" w:rsidRDefault="00931A71">
          <w:pPr>
            <w:pStyle w:val="Innehll2"/>
            <w:tabs>
              <w:tab w:val="right" w:leader="dot" w:pos="8494"/>
            </w:tabs>
            <w:rPr>
              <w:rFonts w:asciiTheme="minorHAnsi" w:hAnsiTheme="minorHAnsi"/>
              <w:noProof/>
              <w:szCs w:val="22"/>
              <w:lang w:eastAsia="sv-SE"/>
            </w:rPr>
          </w:pPr>
          <w:hyperlink w:anchor="_Toc50032717" w:history="1">
            <w:r w:rsidR="004203AC" w:rsidRPr="00747FD0">
              <w:rPr>
                <w:rStyle w:val="Hyperlnk"/>
                <w:noProof/>
              </w:rPr>
              <w:t>14.13 Meddelande om beslut efter utvärdering av anbud</w:t>
            </w:r>
            <w:r w:rsidR="004203AC">
              <w:rPr>
                <w:noProof/>
                <w:webHidden/>
              </w:rPr>
              <w:tab/>
            </w:r>
            <w:r w:rsidR="004203AC">
              <w:rPr>
                <w:noProof/>
                <w:webHidden/>
              </w:rPr>
              <w:fldChar w:fldCharType="begin"/>
            </w:r>
            <w:r w:rsidR="004203AC">
              <w:rPr>
                <w:noProof/>
                <w:webHidden/>
              </w:rPr>
              <w:instrText xml:space="preserve"> PAGEREF _Toc50032717 \h </w:instrText>
            </w:r>
            <w:r w:rsidR="004203AC">
              <w:rPr>
                <w:noProof/>
                <w:webHidden/>
              </w:rPr>
            </w:r>
            <w:r w:rsidR="004203AC">
              <w:rPr>
                <w:noProof/>
                <w:webHidden/>
              </w:rPr>
              <w:fldChar w:fldCharType="separate"/>
            </w:r>
            <w:r w:rsidR="004203AC">
              <w:rPr>
                <w:noProof/>
                <w:webHidden/>
              </w:rPr>
              <w:t>15</w:t>
            </w:r>
            <w:r w:rsidR="004203AC">
              <w:rPr>
                <w:noProof/>
                <w:webHidden/>
              </w:rPr>
              <w:fldChar w:fldCharType="end"/>
            </w:r>
          </w:hyperlink>
        </w:p>
        <w:p w14:paraId="71A31A23" w14:textId="18740DFA" w:rsidR="004203AC" w:rsidRDefault="00931A71">
          <w:pPr>
            <w:pStyle w:val="Innehll1"/>
            <w:tabs>
              <w:tab w:val="right" w:leader="dot" w:pos="8494"/>
            </w:tabs>
            <w:rPr>
              <w:rFonts w:asciiTheme="minorHAnsi" w:hAnsiTheme="minorHAnsi"/>
              <w:noProof/>
              <w:sz w:val="22"/>
              <w:szCs w:val="22"/>
              <w:lang w:eastAsia="sv-SE"/>
            </w:rPr>
          </w:pPr>
          <w:hyperlink w:anchor="_Toc50032718" w:history="1">
            <w:r w:rsidR="004203AC" w:rsidRPr="00747FD0">
              <w:rPr>
                <w:rStyle w:val="Hyperlnk"/>
                <w:noProof/>
              </w:rPr>
              <w:t>15 Förnyad kontroll av leverantörskrav (ESPD)</w:t>
            </w:r>
            <w:r w:rsidR="004203AC">
              <w:rPr>
                <w:noProof/>
                <w:webHidden/>
              </w:rPr>
              <w:tab/>
            </w:r>
            <w:r w:rsidR="004203AC">
              <w:rPr>
                <w:noProof/>
                <w:webHidden/>
              </w:rPr>
              <w:fldChar w:fldCharType="begin"/>
            </w:r>
            <w:r w:rsidR="004203AC">
              <w:rPr>
                <w:noProof/>
                <w:webHidden/>
              </w:rPr>
              <w:instrText xml:space="preserve"> PAGEREF _Toc50032718 \h </w:instrText>
            </w:r>
            <w:r w:rsidR="004203AC">
              <w:rPr>
                <w:noProof/>
                <w:webHidden/>
              </w:rPr>
            </w:r>
            <w:r w:rsidR="004203AC">
              <w:rPr>
                <w:noProof/>
                <w:webHidden/>
              </w:rPr>
              <w:fldChar w:fldCharType="separate"/>
            </w:r>
            <w:r w:rsidR="004203AC">
              <w:rPr>
                <w:noProof/>
                <w:webHidden/>
              </w:rPr>
              <w:t>16</w:t>
            </w:r>
            <w:r w:rsidR="004203AC">
              <w:rPr>
                <w:noProof/>
                <w:webHidden/>
              </w:rPr>
              <w:fldChar w:fldCharType="end"/>
            </w:r>
          </w:hyperlink>
        </w:p>
        <w:p w14:paraId="192E999E" w14:textId="5F1E641C" w:rsidR="004203AC" w:rsidRDefault="00931A71">
          <w:pPr>
            <w:pStyle w:val="Innehll1"/>
            <w:tabs>
              <w:tab w:val="right" w:leader="dot" w:pos="8494"/>
            </w:tabs>
            <w:rPr>
              <w:rFonts w:asciiTheme="minorHAnsi" w:hAnsiTheme="minorHAnsi"/>
              <w:noProof/>
              <w:sz w:val="22"/>
              <w:szCs w:val="22"/>
              <w:lang w:eastAsia="sv-SE"/>
            </w:rPr>
          </w:pPr>
          <w:hyperlink w:anchor="_Toc50032719" w:history="1">
            <w:r w:rsidR="004203AC" w:rsidRPr="00747FD0">
              <w:rPr>
                <w:rStyle w:val="Hyperlnk"/>
                <w:noProof/>
              </w:rPr>
              <w:t>16 Uppgift om underkonsult</w:t>
            </w:r>
            <w:r w:rsidR="004203AC">
              <w:rPr>
                <w:noProof/>
                <w:webHidden/>
              </w:rPr>
              <w:tab/>
            </w:r>
            <w:r w:rsidR="004203AC">
              <w:rPr>
                <w:noProof/>
                <w:webHidden/>
              </w:rPr>
              <w:fldChar w:fldCharType="begin"/>
            </w:r>
            <w:r w:rsidR="004203AC">
              <w:rPr>
                <w:noProof/>
                <w:webHidden/>
              </w:rPr>
              <w:instrText xml:space="preserve"> PAGEREF _Toc50032719 \h </w:instrText>
            </w:r>
            <w:r w:rsidR="004203AC">
              <w:rPr>
                <w:noProof/>
                <w:webHidden/>
              </w:rPr>
            </w:r>
            <w:r w:rsidR="004203AC">
              <w:rPr>
                <w:noProof/>
                <w:webHidden/>
              </w:rPr>
              <w:fldChar w:fldCharType="separate"/>
            </w:r>
            <w:r w:rsidR="004203AC">
              <w:rPr>
                <w:noProof/>
                <w:webHidden/>
              </w:rPr>
              <w:t>16</w:t>
            </w:r>
            <w:r w:rsidR="004203AC">
              <w:rPr>
                <w:noProof/>
                <w:webHidden/>
              </w:rPr>
              <w:fldChar w:fldCharType="end"/>
            </w:r>
          </w:hyperlink>
        </w:p>
        <w:p w14:paraId="2BC80144" w14:textId="5DACB9D9" w:rsidR="004203AC" w:rsidRDefault="00931A71">
          <w:pPr>
            <w:pStyle w:val="Innehll1"/>
            <w:tabs>
              <w:tab w:val="right" w:leader="dot" w:pos="8494"/>
            </w:tabs>
            <w:rPr>
              <w:rFonts w:asciiTheme="minorHAnsi" w:hAnsiTheme="minorHAnsi"/>
              <w:noProof/>
              <w:sz w:val="22"/>
              <w:szCs w:val="22"/>
              <w:lang w:eastAsia="sv-SE"/>
            </w:rPr>
          </w:pPr>
          <w:hyperlink w:anchor="_Toc50032720" w:history="1">
            <w:r w:rsidR="004203AC" w:rsidRPr="00747FD0">
              <w:rPr>
                <w:rStyle w:val="Hyperlnk"/>
                <w:noProof/>
              </w:rPr>
              <w:t>17 Tidpunkter och frågor</w:t>
            </w:r>
            <w:r w:rsidR="004203AC">
              <w:rPr>
                <w:noProof/>
                <w:webHidden/>
              </w:rPr>
              <w:tab/>
            </w:r>
            <w:r w:rsidR="004203AC">
              <w:rPr>
                <w:noProof/>
                <w:webHidden/>
              </w:rPr>
              <w:fldChar w:fldCharType="begin"/>
            </w:r>
            <w:r w:rsidR="004203AC">
              <w:rPr>
                <w:noProof/>
                <w:webHidden/>
              </w:rPr>
              <w:instrText xml:space="preserve"> PAGEREF _Toc50032720 \h </w:instrText>
            </w:r>
            <w:r w:rsidR="004203AC">
              <w:rPr>
                <w:noProof/>
                <w:webHidden/>
              </w:rPr>
            </w:r>
            <w:r w:rsidR="004203AC">
              <w:rPr>
                <w:noProof/>
                <w:webHidden/>
              </w:rPr>
              <w:fldChar w:fldCharType="separate"/>
            </w:r>
            <w:r w:rsidR="004203AC">
              <w:rPr>
                <w:noProof/>
                <w:webHidden/>
              </w:rPr>
              <w:t>17</w:t>
            </w:r>
            <w:r w:rsidR="004203AC">
              <w:rPr>
                <w:noProof/>
                <w:webHidden/>
              </w:rPr>
              <w:fldChar w:fldCharType="end"/>
            </w:r>
          </w:hyperlink>
        </w:p>
        <w:p w14:paraId="32E55064" w14:textId="5B008C81" w:rsidR="004203AC" w:rsidRDefault="00931A71">
          <w:pPr>
            <w:pStyle w:val="Innehll1"/>
            <w:tabs>
              <w:tab w:val="right" w:leader="dot" w:pos="8494"/>
            </w:tabs>
            <w:rPr>
              <w:rFonts w:asciiTheme="minorHAnsi" w:hAnsiTheme="minorHAnsi"/>
              <w:noProof/>
              <w:sz w:val="22"/>
              <w:szCs w:val="22"/>
              <w:lang w:eastAsia="sv-SE"/>
            </w:rPr>
          </w:pPr>
          <w:hyperlink w:anchor="_Toc50032721" w:history="1">
            <w:r w:rsidR="004203AC" w:rsidRPr="00747FD0">
              <w:rPr>
                <w:rStyle w:val="Hyperlnk"/>
                <w:noProof/>
              </w:rPr>
              <w:t>18 Optioner</w:t>
            </w:r>
            <w:r w:rsidR="004203AC">
              <w:rPr>
                <w:noProof/>
                <w:webHidden/>
              </w:rPr>
              <w:tab/>
            </w:r>
            <w:r w:rsidR="004203AC">
              <w:rPr>
                <w:noProof/>
                <w:webHidden/>
              </w:rPr>
              <w:fldChar w:fldCharType="begin"/>
            </w:r>
            <w:r w:rsidR="004203AC">
              <w:rPr>
                <w:noProof/>
                <w:webHidden/>
              </w:rPr>
              <w:instrText xml:space="preserve"> PAGEREF _Toc50032721 \h </w:instrText>
            </w:r>
            <w:r w:rsidR="004203AC">
              <w:rPr>
                <w:noProof/>
                <w:webHidden/>
              </w:rPr>
            </w:r>
            <w:r w:rsidR="004203AC">
              <w:rPr>
                <w:noProof/>
                <w:webHidden/>
              </w:rPr>
              <w:fldChar w:fldCharType="separate"/>
            </w:r>
            <w:r w:rsidR="004203AC">
              <w:rPr>
                <w:noProof/>
                <w:webHidden/>
              </w:rPr>
              <w:t>17</w:t>
            </w:r>
            <w:r w:rsidR="004203AC">
              <w:rPr>
                <w:noProof/>
                <w:webHidden/>
              </w:rPr>
              <w:fldChar w:fldCharType="end"/>
            </w:r>
          </w:hyperlink>
        </w:p>
        <w:p w14:paraId="2249D922" w14:textId="33EDCE49" w:rsidR="004203AC" w:rsidRDefault="00931A71">
          <w:pPr>
            <w:pStyle w:val="Innehll1"/>
            <w:tabs>
              <w:tab w:val="right" w:leader="dot" w:pos="8494"/>
            </w:tabs>
            <w:rPr>
              <w:rFonts w:asciiTheme="minorHAnsi" w:hAnsiTheme="minorHAnsi"/>
              <w:noProof/>
              <w:sz w:val="22"/>
              <w:szCs w:val="22"/>
              <w:lang w:eastAsia="sv-SE"/>
            </w:rPr>
          </w:pPr>
          <w:hyperlink w:anchor="_Toc50032722" w:history="1">
            <w:r w:rsidR="004203AC" w:rsidRPr="00747FD0">
              <w:rPr>
                <w:rStyle w:val="Hyperlnk"/>
                <w:noProof/>
              </w:rPr>
              <w:t>19 Kvalificering och utvärdering</w:t>
            </w:r>
            <w:r w:rsidR="004203AC">
              <w:rPr>
                <w:noProof/>
                <w:webHidden/>
              </w:rPr>
              <w:tab/>
            </w:r>
            <w:r w:rsidR="004203AC">
              <w:rPr>
                <w:noProof/>
                <w:webHidden/>
              </w:rPr>
              <w:fldChar w:fldCharType="begin"/>
            </w:r>
            <w:r w:rsidR="004203AC">
              <w:rPr>
                <w:noProof/>
                <w:webHidden/>
              </w:rPr>
              <w:instrText xml:space="preserve"> PAGEREF _Toc50032722 \h </w:instrText>
            </w:r>
            <w:r w:rsidR="004203AC">
              <w:rPr>
                <w:noProof/>
                <w:webHidden/>
              </w:rPr>
            </w:r>
            <w:r w:rsidR="004203AC">
              <w:rPr>
                <w:noProof/>
                <w:webHidden/>
              </w:rPr>
              <w:fldChar w:fldCharType="separate"/>
            </w:r>
            <w:r w:rsidR="004203AC">
              <w:rPr>
                <w:noProof/>
                <w:webHidden/>
              </w:rPr>
              <w:t>18</w:t>
            </w:r>
            <w:r w:rsidR="004203AC">
              <w:rPr>
                <w:noProof/>
                <w:webHidden/>
              </w:rPr>
              <w:fldChar w:fldCharType="end"/>
            </w:r>
          </w:hyperlink>
        </w:p>
        <w:p w14:paraId="061BA7CD" w14:textId="5CA2C826" w:rsidR="004203AC" w:rsidRDefault="00931A71">
          <w:pPr>
            <w:pStyle w:val="Innehll2"/>
            <w:tabs>
              <w:tab w:val="right" w:leader="dot" w:pos="8494"/>
            </w:tabs>
            <w:rPr>
              <w:rFonts w:asciiTheme="minorHAnsi" w:hAnsiTheme="minorHAnsi"/>
              <w:noProof/>
              <w:szCs w:val="22"/>
              <w:lang w:eastAsia="sv-SE"/>
            </w:rPr>
          </w:pPr>
          <w:hyperlink w:anchor="_Toc50032723" w:history="1">
            <w:r w:rsidR="004203AC" w:rsidRPr="00747FD0">
              <w:rPr>
                <w:rStyle w:val="Hyperlnk"/>
                <w:noProof/>
              </w:rPr>
              <w:t>19.1 Kontroll</w:t>
            </w:r>
            <w:r w:rsidR="004203AC">
              <w:rPr>
                <w:noProof/>
                <w:webHidden/>
              </w:rPr>
              <w:tab/>
            </w:r>
            <w:r w:rsidR="004203AC">
              <w:rPr>
                <w:noProof/>
                <w:webHidden/>
              </w:rPr>
              <w:fldChar w:fldCharType="begin"/>
            </w:r>
            <w:r w:rsidR="004203AC">
              <w:rPr>
                <w:noProof/>
                <w:webHidden/>
              </w:rPr>
              <w:instrText xml:space="preserve"> PAGEREF _Toc50032723 \h </w:instrText>
            </w:r>
            <w:r w:rsidR="004203AC">
              <w:rPr>
                <w:noProof/>
                <w:webHidden/>
              </w:rPr>
            </w:r>
            <w:r w:rsidR="004203AC">
              <w:rPr>
                <w:noProof/>
                <w:webHidden/>
              </w:rPr>
              <w:fldChar w:fldCharType="separate"/>
            </w:r>
            <w:r w:rsidR="004203AC">
              <w:rPr>
                <w:noProof/>
                <w:webHidden/>
              </w:rPr>
              <w:t>18</w:t>
            </w:r>
            <w:r w:rsidR="004203AC">
              <w:rPr>
                <w:noProof/>
                <w:webHidden/>
              </w:rPr>
              <w:fldChar w:fldCharType="end"/>
            </w:r>
          </w:hyperlink>
        </w:p>
        <w:p w14:paraId="6E010AA8" w14:textId="52134E76" w:rsidR="004203AC" w:rsidRDefault="00931A71">
          <w:pPr>
            <w:pStyle w:val="Innehll2"/>
            <w:tabs>
              <w:tab w:val="right" w:leader="dot" w:pos="8494"/>
            </w:tabs>
            <w:rPr>
              <w:rFonts w:asciiTheme="minorHAnsi" w:hAnsiTheme="minorHAnsi"/>
              <w:noProof/>
              <w:szCs w:val="22"/>
              <w:lang w:eastAsia="sv-SE"/>
            </w:rPr>
          </w:pPr>
          <w:hyperlink w:anchor="_Toc50032724" w:history="1">
            <w:r w:rsidR="004203AC" w:rsidRPr="00747FD0">
              <w:rPr>
                <w:rStyle w:val="Hyperlnk"/>
                <w:noProof/>
              </w:rPr>
              <w:t>19.2 Prövning av anbud</w:t>
            </w:r>
            <w:r w:rsidR="004203AC">
              <w:rPr>
                <w:noProof/>
                <w:webHidden/>
              </w:rPr>
              <w:tab/>
            </w:r>
            <w:r w:rsidR="004203AC">
              <w:rPr>
                <w:noProof/>
                <w:webHidden/>
              </w:rPr>
              <w:fldChar w:fldCharType="begin"/>
            </w:r>
            <w:r w:rsidR="004203AC">
              <w:rPr>
                <w:noProof/>
                <w:webHidden/>
              </w:rPr>
              <w:instrText xml:space="preserve"> PAGEREF _Toc50032724 \h </w:instrText>
            </w:r>
            <w:r w:rsidR="004203AC">
              <w:rPr>
                <w:noProof/>
                <w:webHidden/>
              </w:rPr>
            </w:r>
            <w:r w:rsidR="004203AC">
              <w:rPr>
                <w:noProof/>
                <w:webHidden/>
              </w:rPr>
              <w:fldChar w:fldCharType="separate"/>
            </w:r>
            <w:r w:rsidR="004203AC">
              <w:rPr>
                <w:noProof/>
                <w:webHidden/>
              </w:rPr>
              <w:t>18</w:t>
            </w:r>
            <w:r w:rsidR="004203AC">
              <w:rPr>
                <w:noProof/>
                <w:webHidden/>
              </w:rPr>
              <w:fldChar w:fldCharType="end"/>
            </w:r>
          </w:hyperlink>
        </w:p>
        <w:p w14:paraId="3902CF29" w14:textId="5470A697" w:rsidR="004203AC" w:rsidRDefault="00931A71">
          <w:pPr>
            <w:pStyle w:val="Innehll2"/>
            <w:tabs>
              <w:tab w:val="right" w:leader="dot" w:pos="8494"/>
            </w:tabs>
            <w:rPr>
              <w:rFonts w:asciiTheme="minorHAnsi" w:hAnsiTheme="minorHAnsi"/>
              <w:noProof/>
              <w:szCs w:val="22"/>
              <w:lang w:eastAsia="sv-SE"/>
            </w:rPr>
          </w:pPr>
          <w:hyperlink w:anchor="_Toc50032725" w:history="1">
            <w:r w:rsidR="004203AC" w:rsidRPr="00747FD0">
              <w:rPr>
                <w:rStyle w:val="Hyperlnk"/>
                <w:noProof/>
              </w:rPr>
              <w:t>19.3 Utvärderingspris</w:t>
            </w:r>
            <w:r w:rsidR="004203AC">
              <w:rPr>
                <w:noProof/>
                <w:webHidden/>
              </w:rPr>
              <w:tab/>
            </w:r>
            <w:r w:rsidR="004203AC">
              <w:rPr>
                <w:noProof/>
                <w:webHidden/>
              </w:rPr>
              <w:fldChar w:fldCharType="begin"/>
            </w:r>
            <w:r w:rsidR="004203AC">
              <w:rPr>
                <w:noProof/>
                <w:webHidden/>
              </w:rPr>
              <w:instrText xml:space="preserve"> PAGEREF _Toc50032725 \h </w:instrText>
            </w:r>
            <w:r w:rsidR="004203AC">
              <w:rPr>
                <w:noProof/>
                <w:webHidden/>
              </w:rPr>
            </w:r>
            <w:r w:rsidR="004203AC">
              <w:rPr>
                <w:noProof/>
                <w:webHidden/>
              </w:rPr>
              <w:fldChar w:fldCharType="separate"/>
            </w:r>
            <w:r w:rsidR="004203AC">
              <w:rPr>
                <w:noProof/>
                <w:webHidden/>
              </w:rPr>
              <w:t>18</w:t>
            </w:r>
            <w:r w:rsidR="004203AC">
              <w:rPr>
                <w:noProof/>
                <w:webHidden/>
              </w:rPr>
              <w:fldChar w:fldCharType="end"/>
            </w:r>
          </w:hyperlink>
        </w:p>
        <w:p w14:paraId="3BD222C0" w14:textId="1953E238" w:rsidR="004203AC" w:rsidRDefault="00931A71">
          <w:pPr>
            <w:pStyle w:val="Innehll2"/>
            <w:tabs>
              <w:tab w:val="right" w:leader="dot" w:pos="8494"/>
            </w:tabs>
            <w:rPr>
              <w:rFonts w:asciiTheme="minorHAnsi" w:hAnsiTheme="minorHAnsi"/>
              <w:noProof/>
              <w:szCs w:val="22"/>
              <w:lang w:eastAsia="sv-SE"/>
            </w:rPr>
          </w:pPr>
          <w:hyperlink w:anchor="_Toc50032726" w:history="1">
            <w:r w:rsidR="004203AC" w:rsidRPr="00747FD0">
              <w:rPr>
                <w:rStyle w:val="Hyperlnk"/>
                <w:noProof/>
              </w:rPr>
              <w:t>19.4 Pris</w:t>
            </w:r>
            <w:r w:rsidR="004203AC">
              <w:rPr>
                <w:noProof/>
                <w:webHidden/>
              </w:rPr>
              <w:tab/>
            </w:r>
            <w:r w:rsidR="004203AC">
              <w:rPr>
                <w:noProof/>
                <w:webHidden/>
              </w:rPr>
              <w:fldChar w:fldCharType="begin"/>
            </w:r>
            <w:r w:rsidR="004203AC">
              <w:rPr>
                <w:noProof/>
                <w:webHidden/>
              </w:rPr>
              <w:instrText xml:space="preserve"> PAGEREF _Toc50032726 \h </w:instrText>
            </w:r>
            <w:r w:rsidR="004203AC">
              <w:rPr>
                <w:noProof/>
                <w:webHidden/>
              </w:rPr>
            </w:r>
            <w:r w:rsidR="004203AC">
              <w:rPr>
                <w:noProof/>
                <w:webHidden/>
              </w:rPr>
              <w:fldChar w:fldCharType="separate"/>
            </w:r>
            <w:r w:rsidR="004203AC">
              <w:rPr>
                <w:noProof/>
                <w:webHidden/>
              </w:rPr>
              <w:t>18</w:t>
            </w:r>
            <w:r w:rsidR="004203AC">
              <w:rPr>
                <w:noProof/>
                <w:webHidden/>
              </w:rPr>
              <w:fldChar w:fldCharType="end"/>
            </w:r>
          </w:hyperlink>
        </w:p>
        <w:p w14:paraId="078BE4D6" w14:textId="7F76821B" w:rsidR="004203AC" w:rsidRDefault="00931A71">
          <w:pPr>
            <w:pStyle w:val="Innehll2"/>
            <w:tabs>
              <w:tab w:val="right" w:leader="dot" w:pos="8494"/>
            </w:tabs>
            <w:rPr>
              <w:rFonts w:asciiTheme="minorHAnsi" w:hAnsiTheme="minorHAnsi"/>
              <w:noProof/>
              <w:szCs w:val="22"/>
              <w:lang w:eastAsia="sv-SE"/>
            </w:rPr>
          </w:pPr>
          <w:hyperlink w:anchor="_Toc50032727" w:history="1">
            <w:r w:rsidR="004203AC" w:rsidRPr="00747FD0">
              <w:rPr>
                <w:rStyle w:val="Hyperlnk"/>
                <w:noProof/>
              </w:rPr>
              <w:t>19.5 Kvalitet</w:t>
            </w:r>
            <w:r w:rsidR="004203AC">
              <w:rPr>
                <w:noProof/>
                <w:webHidden/>
              </w:rPr>
              <w:tab/>
            </w:r>
            <w:r w:rsidR="004203AC">
              <w:rPr>
                <w:noProof/>
                <w:webHidden/>
              </w:rPr>
              <w:fldChar w:fldCharType="begin"/>
            </w:r>
            <w:r w:rsidR="004203AC">
              <w:rPr>
                <w:noProof/>
                <w:webHidden/>
              </w:rPr>
              <w:instrText xml:space="preserve"> PAGEREF _Toc50032727 \h </w:instrText>
            </w:r>
            <w:r w:rsidR="004203AC">
              <w:rPr>
                <w:noProof/>
                <w:webHidden/>
              </w:rPr>
            </w:r>
            <w:r w:rsidR="004203AC">
              <w:rPr>
                <w:noProof/>
                <w:webHidden/>
              </w:rPr>
              <w:fldChar w:fldCharType="separate"/>
            </w:r>
            <w:r w:rsidR="004203AC">
              <w:rPr>
                <w:noProof/>
                <w:webHidden/>
              </w:rPr>
              <w:t>18</w:t>
            </w:r>
            <w:r w:rsidR="004203AC">
              <w:rPr>
                <w:noProof/>
                <w:webHidden/>
              </w:rPr>
              <w:fldChar w:fldCharType="end"/>
            </w:r>
          </w:hyperlink>
        </w:p>
        <w:p w14:paraId="1CD6AB5A" w14:textId="41795418" w:rsidR="004203AC" w:rsidRDefault="00931A71">
          <w:pPr>
            <w:pStyle w:val="Innehll2"/>
            <w:tabs>
              <w:tab w:val="right" w:leader="dot" w:pos="8494"/>
            </w:tabs>
            <w:rPr>
              <w:rFonts w:asciiTheme="minorHAnsi" w:hAnsiTheme="minorHAnsi"/>
              <w:noProof/>
              <w:szCs w:val="22"/>
              <w:lang w:eastAsia="sv-SE"/>
            </w:rPr>
          </w:pPr>
          <w:hyperlink w:anchor="_Toc50032728" w:history="1">
            <w:r w:rsidR="004203AC" w:rsidRPr="00747FD0">
              <w:rPr>
                <w:rStyle w:val="Hyperlnk"/>
                <w:noProof/>
              </w:rPr>
              <w:t>19.6 Tilldelningskriterier</w:t>
            </w:r>
            <w:r w:rsidR="004203AC">
              <w:rPr>
                <w:noProof/>
                <w:webHidden/>
              </w:rPr>
              <w:tab/>
            </w:r>
            <w:r w:rsidR="004203AC">
              <w:rPr>
                <w:noProof/>
                <w:webHidden/>
              </w:rPr>
              <w:fldChar w:fldCharType="begin"/>
            </w:r>
            <w:r w:rsidR="004203AC">
              <w:rPr>
                <w:noProof/>
                <w:webHidden/>
              </w:rPr>
              <w:instrText xml:space="preserve"> PAGEREF _Toc50032728 \h </w:instrText>
            </w:r>
            <w:r w:rsidR="004203AC">
              <w:rPr>
                <w:noProof/>
                <w:webHidden/>
              </w:rPr>
            </w:r>
            <w:r w:rsidR="004203AC">
              <w:rPr>
                <w:noProof/>
                <w:webHidden/>
              </w:rPr>
              <w:fldChar w:fldCharType="separate"/>
            </w:r>
            <w:r w:rsidR="004203AC">
              <w:rPr>
                <w:noProof/>
                <w:webHidden/>
              </w:rPr>
              <w:t>19</w:t>
            </w:r>
            <w:r w:rsidR="004203AC">
              <w:rPr>
                <w:noProof/>
                <w:webHidden/>
              </w:rPr>
              <w:fldChar w:fldCharType="end"/>
            </w:r>
          </w:hyperlink>
        </w:p>
        <w:p w14:paraId="72786BB7" w14:textId="193CD1ED" w:rsidR="004203AC" w:rsidRDefault="00931A71">
          <w:pPr>
            <w:pStyle w:val="Innehll2"/>
            <w:tabs>
              <w:tab w:val="right" w:leader="dot" w:pos="8494"/>
            </w:tabs>
            <w:rPr>
              <w:rFonts w:asciiTheme="minorHAnsi" w:hAnsiTheme="minorHAnsi"/>
              <w:noProof/>
              <w:szCs w:val="22"/>
              <w:lang w:eastAsia="sv-SE"/>
            </w:rPr>
          </w:pPr>
          <w:hyperlink w:anchor="_Toc50032729" w:history="1">
            <w:r w:rsidR="004203AC" w:rsidRPr="00747FD0">
              <w:rPr>
                <w:rStyle w:val="Hyperlnk"/>
                <w:noProof/>
              </w:rPr>
              <w:t>19.7 Kvalitetskrav</w:t>
            </w:r>
            <w:r w:rsidR="004203AC">
              <w:rPr>
                <w:noProof/>
                <w:webHidden/>
              </w:rPr>
              <w:tab/>
            </w:r>
            <w:r w:rsidR="004203AC">
              <w:rPr>
                <w:noProof/>
                <w:webHidden/>
              </w:rPr>
              <w:fldChar w:fldCharType="begin"/>
            </w:r>
            <w:r w:rsidR="004203AC">
              <w:rPr>
                <w:noProof/>
                <w:webHidden/>
              </w:rPr>
              <w:instrText xml:space="preserve"> PAGEREF _Toc50032729 \h </w:instrText>
            </w:r>
            <w:r w:rsidR="004203AC">
              <w:rPr>
                <w:noProof/>
                <w:webHidden/>
              </w:rPr>
            </w:r>
            <w:r w:rsidR="004203AC">
              <w:rPr>
                <w:noProof/>
                <w:webHidden/>
              </w:rPr>
              <w:fldChar w:fldCharType="separate"/>
            </w:r>
            <w:r w:rsidR="004203AC">
              <w:rPr>
                <w:noProof/>
                <w:webHidden/>
              </w:rPr>
              <w:t>19</w:t>
            </w:r>
            <w:r w:rsidR="004203AC">
              <w:rPr>
                <w:noProof/>
                <w:webHidden/>
              </w:rPr>
              <w:fldChar w:fldCharType="end"/>
            </w:r>
          </w:hyperlink>
        </w:p>
        <w:p w14:paraId="10C94B63" w14:textId="7E0D2F4D" w:rsidR="004203AC" w:rsidRDefault="00931A71">
          <w:pPr>
            <w:pStyle w:val="Innehll3"/>
            <w:tabs>
              <w:tab w:val="right" w:leader="dot" w:pos="8494"/>
            </w:tabs>
            <w:rPr>
              <w:rFonts w:asciiTheme="minorHAnsi" w:hAnsiTheme="minorHAnsi"/>
              <w:noProof/>
              <w:szCs w:val="22"/>
              <w:lang w:eastAsia="sv-SE"/>
            </w:rPr>
          </w:pPr>
          <w:hyperlink w:anchor="_Toc50032730" w:history="1">
            <w:r w:rsidR="004203AC" w:rsidRPr="00747FD0">
              <w:rPr>
                <w:rStyle w:val="Hyperlnk"/>
                <w:rFonts w:eastAsiaTheme="minorHAnsi"/>
                <w:noProof/>
              </w:rPr>
              <w:t>19.7.1</w:t>
            </w:r>
            <w:r w:rsidR="004203AC" w:rsidRPr="00747FD0">
              <w:rPr>
                <w:rStyle w:val="Hyperlnk"/>
                <w:noProof/>
              </w:rPr>
              <w:t xml:space="preserve"> Referenser</w:t>
            </w:r>
            <w:r w:rsidR="004203AC">
              <w:rPr>
                <w:noProof/>
                <w:webHidden/>
              </w:rPr>
              <w:tab/>
            </w:r>
            <w:r w:rsidR="004203AC">
              <w:rPr>
                <w:noProof/>
                <w:webHidden/>
              </w:rPr>
              <w:fldChar w:fldCharType="begin"/>
            </w:r>
            <w:r w:rsidR="004203AC">
              <w:rPr>
                <w:noProof/>
                <w:webHidden/>
              </w:rPr>
              <w:instrText xml:space="preserve"> PAGEREF _Toc50032730 \h </w:instrText>
            </w:r>
            <w:r w:rsidR="004203AC">
              <w:rPr>
                <w:noProof/>
                <w:webHidden/>
              </w:rPr>
            </w:r>
            <w:r w:rsidR="004203AC">
              <w:rPr>
                <w:noProof/>
                <w:webHidden/>
              </w:rPr>
              <w:fldChar w:fldCharType="separate"/>
            </w:r>
            <w:r w:rsidR="004203AC">
              <w:rPr>
                <w:noProof/>
                <w:webHidden/>
              </w:rPr>
              <w:t>19</w:t>
            </w:r>
            <w:r w:rsidR="004203AC">
              <w:rPr>
                <w:noProof/>
                <w:webHidden/>
              </w:rPr>
              <w:fldChar w:fldCharType="end"/>
            </w:r>
          </w:hyperlink>
        </w:p>
        <w:p w14:paraId="155DCAD7" w14:textId="32E13CD1" w:rsidR="004203AC" w:rsidRDefault="00931A71">
          <w:pPr>
            <w:pStyle w:val="Innehll3"/>
            <w:tabs>
              <w:tab w:val="right" w:leader="dot" w:pos="8494"/>
            </w:tabs>
            <w:rPr>
              <w:rFonts w:asciiTheme="minorHAnsi" w:hAnsiTheme="minorHAnsi"/>
              <w:noProof/>
              <w:szCs w:val="22"/>
              <w:lang w:eastAsia="sv-SE"/>
            </w:rPr>
          </w:pPr>
          <w:hyperlink w:anchor="_Toc50032731" w:history="1">
            <w:r w:rsidR="004203AC" w:rsidRPr="00747FD0">
              <w:rPr>
                <w:rStyle w:val="Hyperlnk"/>
                <w:noProof/>
              </w:rPr>
              <w:t>19.7.2 Möte/intervju med erbjuden konsult</w:t>
            </w:r>
            <w:r w:rsidR="004203AC">
              <w:rPr>
                <w:noProof/>
                <w:webHidden/>
              </w:rPr>
              <w:tab/>
            </w:r>
            <w:r w:rsidR="004203AC">
              <w:rPr>
                <w:noProof/>
                <w:webHidden/>
              </w:rPr>
              <w:fldChar w:fldCharType="begin"/>
            </w:r>
            <w:r w:rsidR="004203AC">
              <w:rPr>
                <w:noProof/>
                <w:webHidden/>
              </w:rPr>
              <w:instrText xml:space="preserve"> PAGEREF _Toc50032731 \h </w:instrText>
            </w:r>
            <w:r w:rsidR="004203AC">
              <w:rPr>
                <w:noProof/>
                <w:webHidden/>
              </w:rPr>
            </w:r>
            <w:r w:rsidR="004203AC">
              <w:rPr>
                <w:noProof/>
                <w:webHidden/>
              </w:rPr>
              <w:fldChar w:fldCharType="separate"/>
            </w:r>
            <w:r w:rsidR="004203AC">
              <w:rPr>
                <w:noProof/>
                <w:webHidden/>
              </w:rPr>
              <w:t>20</w:t>
            </w:r>
            <w:r w:rsidR="004203AC">
              <w:rPr>
                <w:noProof/>
                <w:webHidden/>
              </w:rPr>
              <w:fldChar w:fldCharType="end"/>
            </w:r>
          </w:hyperlink>
        </w:p>
        <w:p w14:paraId="4A3B6495" w14:textId="4C766841" w:rsidR="004203AC" w:rsidRDefault="00931A71">
          <w:pPr>
            <w:pStyle w:val="Innehll1"/>
            <w:tabs>
              <w:tab w:val="right" w:leader="dot" w:pos="8494"/>
            </w:tabs>
            <w:rPr>
              <w:rFonts w:asciiTheme="minorHAnsi" w:hAnsiTheme="minorHAnsi"/>
              <w:noProof/>
              <w:sz w:val="22"/>
              <w:szCs w:val="22"/>
              <w:lang w:eastAsia="sv-SE"/>
            </w:rPr>
          </w:pPr>
          <w:hyperlink w:anchor="_Toc50032732" w:history="1">
            <w:r w:rsidR="004203AC" w:rsidRPr="00747FD0">
              <w:rPr>
                <w:rStyle w:val="Hyperlnk"/>
                <w:noProof/>
              </w:rPr>
              <w:t>20 Preciseringar i ramavtalets villkor</w:t>
            </w:r>
            <w:r w:rsidR="004203AC">
              <w:rPr>
                <w:noProof/>
                <w:webHidden/>
              </w:rPr>
              <w:tab/>
            </w:r>
            <w:r w:rsidR="004203AC">
              <w:rPr>
                <w:noProof/>
                <w:webHidden/>
              </w:rPr>
              <w:fldChar w:fldCharType="begin"/>
            </w:r>
            <w:r w:rsidR="004203AC">
              <w:rPr>
                <w:noProof/>
                <w:webHidden/>
              </w:rPr>
              <w:instrText xml:space="preserve"> PAGEREF _Toc50032732 \h </w:instrText>
            </w:r>
            <w:r w:rsidR="004203AC">
              <w:rPr>
                <w:noProof/>
                <w:webHidden/>
              </w:rPr>
            </w:r>
            <w:r w:rsidR="004203AC">
              <w:rPr>
                <w:noProof/>
                <w:webHidden/>
              </w:rPr>
              <w:fldChar w:fldCharType="separate"/>
            </w:r>
            <w:r w:rsidR="004203AC">
              <w:rPr>
                <w:noProof/>
                <w:webHidden/>
              </w:rPr>
              <w:t>20</w:t>
            </w:r>
            <w:r w:rsidR="004203AC">
              <w:rPr>
                <w:noProof/>
                <w:webHidden/>
              </w:rPr>
              <w:fldChar w:fldCharType="end"/>
            </w:r>
          </w:hyperlink>
        </w:p>
        <w:p w14:paraId="638E9719" w14:textId="1DC887A2" w:rsidR="004203AC" w:rsidRDefault="00931A71">
          <w:pPr>
            <w:pStyle w:val="Innehll2"/>
            <w:tabs>
              <w:tab w:val="right" w:leader="dot" w:pos="8494"/>
            </w:tabs>
            <w:rPr>
              <w:rFonts w:asciiTheme="minorHAnsi" w:hAnsiTheme="minorHAnsi"/>
              <w:noProof/>
              <w:szCs w:val="22"/>
              <w:lang w:eastAsia="sv-SE"/>
            </w:rPr>
          </w:pPr>
          <w:hyperlink w:anchor="_Toc50032733" w:history="1">
            <w:r w:rsidR="004203AC" w:rsidRPr="00747FD0">
              <w:rPr>
                <w:rStyle w:val="Hyperlnk"/>
                <w:noProof/>
              </w:rPr>
              <w:t>20.1 Preciseringar i Allmänna villkor</w:t>
            </w:r>
            <w:r w:rsidR="004203AC">
              <w:rPr>
                <w:noProof/>
                <w:webHidden/>
              </w:rPr>
              <w:tab/>
            </w:r>
            <w:r w:rsidR="004203AC">
              <w:rPr>
                <w:noProof/>
                <w:webHidden/>
              </w:rPr>
              <w:fldChar w:fldCharType="begin"/>
            </w:r>
            <w:r w:rsidR="004203AC">
              <w:rPr>
                <w:noProof/>
                <w:webHidden/>
              </w:rPr>
              <w:instrText xml:space="preserve"> PAGEREF _Toc50032733 \h </w:instrText>
            </w:r>
            <w:r w:rsidR="004203AC">
              <w:rPr>
                <w:noProof/>
                <w:webHidden/>
              </w:rPr>
            </w:r>
            <w:r w:rsidR="004203AC">
              <w:rPr>
                <w:noProof/>
                <w:webHidden/>
              </w:rPr>
              <w:fldChar w:fldCharType="separate"/>
            </w:r>
            <w:r w:rsidR="004203AC">
              <w:rPr>
                <w:noProof/>
                <w:webHidden/>
              </w:rPr>
              <w:t>20</w:t>
            </w:r>
            <w:r w:rsidR="004203AC">
              <w:rPr>
                <w:noProof/>
                <w:webHidden/>
              </w:rPr>
              <w:fldChar w:fldCharType="end"/>
            </w:r>
          </w:hyperlink>
        </w:p>
        <w:p w14:paraId="7047744B" w14:textId="64E11F84" w:rsidR="004203AC" w:rsidRDefault="00931A71">
          <w:pPr>
            <w:pStyle w:val="Innehll2"/>
            <w:tabs>
              <w:tab w:val="right" w:leader="dot" w:pos="8494"/>
            </w:tabs>
            <w:rPr>
              <w:rFonts w:asciiTheme="minorHAnsi" w:hAnsiTheme="minorHAnsi"/>
              <w:noProof/>
              <w:szCs w:val="22"/>
              <w:lang w:eastAsia="sv-SE"/>
            </w:rPr>
          </w:pPr>
          <w:hyperlink w:anchor="_Toc50032734" w:history="1">
            <w:r w:rsidR="004203AC" w:rsidRPr="00747FD0">
              <w:rPr>
                <w:rStyle w:val="Hyperlnk"/>
                <w:noProof/>
              </w:rPr>
              <w:t>20.2 Preciseringar i särskilda villkor för Konsulttjänst</w:t>
            </w:r>
            <w:r w:rsidR="004203AC">
              <w:rPr>
                <w:noProof/>
                <w:webHidden/>
              </w:rPr>
              <w:tab/>
            </w:r>
            <w:r w:rsidR="004203AC">
              <w:rPr>
                <w:noProof/>
                <w:webHidden/>
              </w:rPr>
              <w:fldChar w:fldCharType="begin"/>
            </w:r>
            <w:r w:rsidR="004203AC">
              <w:rPr>
                <w:noProof/>
                <w:webHidden/>
              </w:rPr>
              <w:instrText xml:space="preserve"> PAGEREF _Toc50032734 \h </w:instrText>
            </w:r>
            <w:r w:rsidR="004203AC">
              <w:rPr>
                <w:noProof/>
                <w:webHidden/>
              </w:rPr>
            </w:r>
            <w:r w:rsidR="004203AC">
              <w:rPr>
                <w:noProof/>
                <w:webHidden/>
              </w:rPr>
              <w:fldChar w:fldCharType="separate"/>
            </w:r>
            <w:r w:rsidR="004203AC">
              <w:rPr>
                <w:noProof/>
                <w:webHidden/>
              </w:rPr>
              <w:t>20</w:t>
            </w:r>
            <w:r w:rsidR="004203AC">
              <w:rPr>
                <w:noProof/>
                <w:webHidden/>
              </w:rPr>
              <w:fldChar w:fldCharType="end"/>
            </w:r>
          </w:hyperlink>
        </w:p>
        <w:p w14:paraId="004555C4" w14:textId="67053893" w:rsidR="004203AC" w:rsidRDefault="00931A71">
          <w:pPr>
            <w:pStyle w:val="Innehll2"/>
            <w:tabs>
              <w:tab w:val="right" w:leader="dot" w:pos="8494"/>
            </w:tabs>
            <w:rPr>
              <w:rFonts w:asciiTheme="minorHAnsi" w:hAnsiTheme="minorHAnsi"/>
              <w:noProof/>
              <w:szCs w:val="22"/>
              <w:lang w:eastAsia="sv-SE"/>
            </w:rPr>
          </w:pPr>
          <w:hyperlink w:anchor="_Toc50032735" w:history="1">
            <w:r w:rsidR="004203AC" w:rsidRPr="00747FD0">
              <w:rPr>
                <w:rStyle w:val="Hyperlnk"/>
                <w:noProof/>
              </w:rPr>
              <w:t>20.3 Preciseringar i Särskilda villkor för Privat molntjänst</w:t>
            </w:r>
            <w:r w:rsidR="004203AC">
              <w:rPr>
                <w:noProof/>
                <w:webHidden/>
              </w:rPr>
              <w:tab/>
            </w:r>
            <w:r w:rsidR="004203AC">
              <w:rPr>
                <w:noProof/>
                <w:webHidden/>
              </w:rPr>
              <w:fldChar w:fldCharType="begin"/>
            </w:r>
            <w:r w:rsidR="004203AC">
              <w:rPr>
                <w:noProof/>
                <w:webHidden/>
              </w:rPr>
              <w:instrText xml:space="preserve"> PAGEREF _Toc50032735 \h </w:instrText>
            </w:r>
            <w:r w:rsidR="004203AC">
              <w:rPr>
                <w:noProof/>
                <w:webHidden/>
              </w:rPr>
            </w:r>
            <w:r w:rsidR="004203AC">
              <w:rPr>
                <w:noProof/>
                <w:webHidden/>
              </w:rPr>
              <w:fldChar w:fldCharType="separate"/>
            </w:r>
            <w:r w:rsidR="004203AC">
              <w:rPr>
                <w:noProof/>
                <w:webHidden/>
              </w:rPr>
              <w:t>20</w:t>
            </w:r>
            <w:r w:rsidR="004203AC">
              <w:rPr>
                <w:noProof/>
                <w:webHidden/>
              </w:rPr>
              <w:fldChar w:fldCharType="end"/>
            </w:r>
          </w:hyperlink>
        </w:p>
        <w:p w14:paraId="7EF7DEB2" w14:textId="4B5B2231" w:rsidR="004203AC" w:rsidRDefault="00931A71">
          <w:pPr>
            <w:pStyle w:val="Innehll2"/>
            <w:tabs>
              <w:tab w:val="right" w:leader="dot" w:pos="8494"/>
            </w:tabs>
            <w:rPr>
              <w:rFonts w:asciiTheme="minorHAnsi" w:hAnsiTheme="minorHAnsi"/>
              <w:noProof/>
              <w:szCs w:val="22"/>
              <w:lang w:eastAsia="sv-SE"/>
            </w:rPr>
          </w:pPr>
          <w:hyperlink w:anchor="_Toc50032736" w:history="1">
            <w:r w:rsidR="004203AC" w:rsidRPr="00747FD0">
              <w:rPr>
                <w:rStyle w:val="Hyperlnk"/>
                <w:noProof/>
              </w:rPr>
              <w:t>20.4 Preciseringar i Särskilda villkor för proprietär programvara</w:t>
            </w:r>
            <w:r w:rsidR="004203AC">
              <w:rPr>
                <w:noProof/>
                <w:webHidden/>
              </w:rPr>
              <w:tab/>
            </w:r>
            <w:r w:rsidR="004203AC">
              <w:rPr>
                <w:noProof/>
                <w:webHidden/>
              </w:rPr>
              <w:fldChar w:fldCharType="begin"/>
            </w:r>
            <w:r w:rsidR="004203AC">
              <w:rPr>
                <w:noProof/>
                <w:webHidden/>
              </w:rPr>
              <w:instrText xml:space="preserve"> PAGEREF _Toc50032736 \h </w:instrText>
            </w:r>
            <w:r w:rsidR="004203AC">
              <w:rPr>
                <w:noProof/>
                <w:webHidden/>
              </w:rPr>
            </w:r>
            <w:r w:rsidR="004203AC">
              <w:rPr>
                <w:noProof/>
                <w:webHidden/>
              </w:rPr>
              <w:fldChar w:fldCharType="separate"/>
            </w:r>
            <w:r w:rsidR="004203AC">
              <w:rPr>
                <w:noProof/>
                <w:webHidden/>
              </w:rPr>
              <w:t>20</w:t>
            </w:r>
            <w:r w:rsidR="004203AC">
              <w:rPr>
                <w:noProof/>
                <w:webHidden/>
              </w:rPr>
              <w:fldChar w:fldCharType="end"/>
            </w:r>
          </w:hyperlink>
        </w:p>
        <w:p w14:paraId="06275019" w14:textId="2BB48A8F" w:rsidR="004203AC" w:rsidRDefault="00931A71">
          <w:pPr>
            <w:pStyle w:val="Innehll2"/>
            <w:tabs>
              <w:tab w:val="right" w:leader="dot" w:pos="8494"/>
            </w:tabs>
            <w:rPr>
              <w:rFonts w:asciiTheme="minorHAnsi" w:hAnsiTheme="minorHAnsi"/>
              <w:noProof/>
              <w:szCs w:val="22"/>
              <w:lang w:eastAsia="sv-SE"/>
            </w:rPr>
          </w:pPr>
          <w:hyperlink w:anchor="_Toc50032737" w:history="1">
            <w:r w:rsidR="004203AC" w:rsidRPr="00747FD0">
              <w:rPr>
                <w:rStyle w:val="Hyperlnk"/>
                <w:noProof/>
              </w:rPr>
              <w:t>20.5 Preciseringar i Särskilda villkor för Publik molntjänst</w:t>
            </w:r>
            <w:r w:rsidR="004203AC">
              <w:rPr>
                <w:noProof/>
                <w:webHidden/>
              </w:rPr>
              <w:tab/>
            </w:r>
            <w:r w:rsidR="004203AC">
              <w:rPr>
                <w:noProof/>
                <w:webHidden/>
              </w:rPr>
              <w:fldChar w:fldCharType="begin"/>
            </w:r>
            <w:r w:rsidR="004203AC">
              <w:rPr>
                <w:noProof/>
                <w:webHidden/>
              </w:rPr>
              <w:instrText xml:space="preserve"> PAGEREF _Toc50032737 \h </w:instrText>
            </w:r>
            <w:r w:rsidR="004203AC">
              <w:rPr>
                <w:noProof/>
                <w:webHidden/>
              </w:rPr>
            </w:r>
            <w:r w:rsidR="004203AC">
              <w:rPr>
                <w:noProof/>
                <w:webHidden/>
              </w:rPr>
              <w:fldChar w:fldCharType="separate"/>
            </w:r>
            <w:r w:rsidR="004203AC">
              <w:rPr>
                <w:noProof/>
                <w:webHidden/>
              </w:rPr>
              <w:t>21</w:t>
            </w:r>
            <w:r w:rsidR="004203AC">
              <w:rPr>
                <w:noProof/>
                <w:webHidden/>
              </w:rPr>
              <w:fldChar w:fldCharType="end"/>
            </w:r>
          </w:hyperlink>
        </w:p>
        <w:p w14:paraId="2D38937E" w14:textId="48DFDDED" w:rsidR="004203AC" w:rsidRDefault="00931A71">
          <w:pPr>
            <w:pStyle w:val="Innehll2"/>
            <w:tabs>
              <w:tab w:val="right" w:leader="dot" w:pos="8494"/>
            </w:tabs>
            <w:rPr>
              <w:rFonts w:asciiTheme="minorHAnsi" w:hAnsiTheme="minorHAnsi"/>
              <w:noProof/>
              <w:szCs w:val="22"/>
              <w:lang w:eastAsia="sv-SE"/>
            </w:rPr>
          </w:pPr>
          <w:hyperlink w:anchor="_Toc50032738" w:history="1">
            <w:r w:rsidR="004203AC" w:rsidRPr="00747FD0">
              <w:rPr>
                <w:rStyle w:val="Hyperlnk"/>
                <w:noProof/>
              </w:rPr>
              <w:t>20.6 Preciseringar i Särskilda villkor för Öppen källkod</w:t>
            </w:r>
            <w:r w:rsidR="004203AC">
              <w:rPr>
                <w:noProof/>
                <w:webHidden/>
              </w:rPr>
              <w:tab/>
            </w:r>
            <w:r w:rsidR="004203AC">
              <w:rPr>
                <w:noProof/>
                <w:webHidden/>
              </w:rPr>
              <w:fldChar w:fldCharType="begin"/>
            </w:r>
            <w:r w:rsidR="004203AC">
              <w:rPr>
                <w:noProof/>
                <w:webHidden/>
              </w:rPr>
              <w:instrText xml:space="preserve"> PAGEREF _Toc50032738 \h </w:instrText>
            </w:r>
            <w:r w:rsidR="004203AC">
              <w:rPr>
                <w:noProof/>
                <w:webHidden/>
              </w:rPr>
            </w:r>
            <w:r w:rsidR="004203AC">
              <w:rPr>
                <w:noProof/>
                <w:webHidden/>
              </w:rPr>
              <w:fldChar w:fldCharType="separate"/>
            </w:r>
            <w:r w:rsidR="004203AC">
              <w:rPr>
                <w:noProof/>
                <w:webHidden/>
              </w:rPr>
              <w:t>21</w:t>
            </w:r>
            <w:r w:rsidR="004203AC">
              <w:rPr>
                <w:noProof/>
                <w:webHidden/>
              </w:rPr>
              <w:fldChar w:fldCharType="end"/>
            </w:r>
          </w:hyperlink>
        </w:p>
        <w:p w14:paraId="6E7F1C64" w14:textId="40FED79F" w:rsidR="004203AC" w:rsidRDefault="00931A71">
          <w:pPr>
            <w:pStyle w:val="Innehll2"/>
            <w:tabs>
              <w:tab w:val="right" w:leader="dot" w:pos="8494"/>
            </w:tabs>
            <w:rPr>
              <w:rFonts w:asciiTheme="minorHAnsi" w:hAnsiTheme="minorHAnsi"/>
              <w:noProof/>
              <w:szCs w:val="22"/>
              <w:lang w:eastAsia="sv-SE"/>
            </w:rPr>
          </w:pPr>
          <w:hyperlink w:anchor="_Toc50032739" w:history="1">
            <w:r w:rsidR="004203AC" w:rsidRPr="00747FD0">
              <w:rPr>
                <w:rStyle w:val="Hyperlnk"/>
                <w:noProof/>
              </w:rPr>
              <w:t>20.7 Preciseringar i särskilda villkor för Licenstjänst</w:t>
            </w:r>
            <w:r w:rsidR="004203AC">
              <w:rPr>
                <w:noProof/>
                <w:webHidden/>
              </w:rPr>
              <w:tab/>
            </w:r>
            <w:r w:rsidR="004203AC">
              <w:rPr>
                <w:noProof/>
                <w:webHidden/>
              </w:rPr>
              <w:fldChar w:fldCharType="begin"/>
            </w:r>
            <w:r w:rsidR="004203AC">
              <w:rPr>
                <w:noProof/>
                <w:webHidden/>
              </w:rPr>
              <w:instrText xml:space="preserve"> PAGEREF _Toc50032739 \h </w:instrText>
            </w:r>
            <w:r w:rsidR="004203AC">
              <w:rPr>
                <w:noProof/>
                <w:webHidden/>
              </w:rPr>
            </w:r>
            <w:r w:rsidR="004203AC">
              <w:rPr>
                <w:noProof/>
                <w:webHidden/>
              </w:rPr>
              <w:fldChar w:fldCharType="separate"/>
            </w:r>
            <w:r w:rsidR="004203AC">
              <w:rPr>
                <w:noProof/>
                <w:webHidden/>
              </w:rPr>
              <w:t>21</w:t>
            </w:r>
            <w:r w:rsidR="004203AC">
              <w:rPr>
                <w:noProof/>
                <w:webHidden/>
              </w:rPr>
              <w:fldChar w:fldCharType="end"/>
            </w:r>
          </w:hyperlink>
        </w:p>
        <w:p w14:paraId="75EE8596" w14:textId="74D7426D" w:rsidR="00B367A7" w:rsidRDefault="00B367A7" w:rsidP="004F14BB">
          <w:pPr>
            <w:jc w:val="both"/>
          </w:pPr>
          <w:r w:rsidRPr="0032614D">
            <w:rPr>
              <w:rFonts w:asciiTheme="majorHAnsi" w:hAnsiTheme="majorHAnsi"/>
              <w:sz w:val="24"/>
              <w:szCs w:val="24"/>
            </w:rPr>
            <w:fldChar w:fldCharType="end"/>
          </w:r>
        </w:p>
      </w:sdtContent>
    </w:sdt>
    <w:p w14:paraId="5A87B930" w14:textId="77777777" w:rsidR="00AB540C" w:rsidRDefault="00AB540C" w:rsidP="004F14BB">
      <w:pPr>
        <w:jc w:val="both"/>
        <w:rPr>
          <w:rFonts w:asciiTheme="majorHAnsi" w:eastAsiaTheme="majorEastAsia" w:hAnsiTheme="majorHAnsi" w:cstheme="majorBidi"/>
          <w:bCs/>
          <w:sz w:val="32"/>
          <w:szCs w:val="28"/>
        </w:rPr>
      </w:pPr>
      <w:r>
        <w:br w:type="page"/>
      </w:r>
    </w:p>
    <w:p w14:paraId="23D83D48" w14:textId="77777777" w:rsidR="004F70F0" w:rsidRPr="00D97EBD" w:rsidRDefault="00786A94" w:rsidP="004F14BB">
      <w:pPr>
        <w:pStyle w:val="Rubrik1"/>
        <w:jc w:val="both"/>
      </w:pPr>
      <w:bookmarkStart w:id="0" w:name="_Toc50032682"/>
      <w:r w:rsidRPr="00D97EBD">
        <w:lastRenderedPageBreak/>
        <w:t xml:space="preserve">Avropande </w:t>
      </w:r>
      <w:r w:rsidR="001520A3" w:rsidRPr="00D97EBD">
        <w:t>organisation</w:t>
      </w:r>
      <w:bookmarkEnd w:id="0"/>
    </w:p>
    <w:p w14:paraId="334A5A07" w14:textId="11FCD258" w:rsidR="004F14BB" w:rsidRDefault="005E17C8" w:rsidP="004F14BB">
      <w:pPr>
        <w:jc w:val="both"/>
      </w:pPr>
      <w:r w:rsidRPr="00D97EBD">
        <w:t>Strålsäkerhetsmyndigheten, 171 16 Stockholm</w:t>
      </w:r>
    </w:p>
    <w:p w14:paraId="736A4AB3" w14:textId="77777777" w:rsidR="004F14BB" w:rsidRDefault="005E17C8" w:rsidP="004F14BB">
      <w:pPr>
        <w:jc w:val="both"/>
      </w:pPr>
      <w:r w:rsidRPr="00D97EBD">
        <w:t>Org. nr: 202100-5737</w:t>
      </w:r>
    </w:p>
    <w:p w14:paraId="39B3BAA3" w14:textId="1A6C19AE" w:rsidR="005E17C8" w:rsidRPr="00D97EBD" w:rsidRDefault="005E17C8" w:rsidP="004F14BB">
      <w:pPr>
        <w:jc w:val="both"/>
      </w:pPr>
      <w:r w:rsidRPr="00D97EBD">
        <w:t>Telefon: 08-799 40 00</w:t>
      </w:r>
    </w:p>
    <w:p w14:paraId="3F0BE3FE" w14:textId="77777777" w:rsidR="004F70F0" w:rsidRPr="00D97EBD" w:rsidRDefault="004F70F0" w:rsidP="004F14BB">
      <w:pPr>
        <w:pStyle w:val="Rubrik1"/>
        <w:jc w:val="both"/>
      </w:pPr>
      <w:bookmarkStart w:id="1" w:name="_Toc50032683"/>
      <w:r w:rsidRPr="00D97EBD">
        <w:t>Ramavtal</w:t>
      </w:r>
      <w:bookmarkEnd w:id="1"/>
    </w:p>
    <w:p w14:paraId="46366CE0" w14:textId="77777777" w:rsidR="00592D6E" w:rsidRPr="00D97EBD" w:rsidRDefault="00592D6E" w:rsidP="004F14BB">
      <w:pPr>
        <w:jc w:val="both"/>
      </w:pPr>
      <w:r w:rsidRPr="00D97EBD">
        <w:t xml:space="preserve">Detta avrop görs </w:t>
      </w:r>
      <w:r w:rsidR="002C4444">
        <w:t>från</w:t>
      </w:r>
      <w:r w:rsidR="00924853" w:rsidRPr="00D97EBD">
        <w:t xml:space="preserve"> </w:t>
      </w:r>
      <w:r w:rsidRPr="00D97EBD">
        <w:t xml:space="preserve">ramavtal </w:t>
      </w:r>
      <w:r w:rsidR="00A403F1" w:rsidRPr="00D97EBD">
        <w:t xml:space="preserve">Programvaror och tjänster – </w:t>
      </w:r>
      <w:r w:rsidR="00625E06" w:rsidRPr="00D97EBD">
        <w:t>Systemutveckling</w:t>
      </w:r>
      <w:r w:rsidR="00B35857" w:rsidRPr="00D97EBD">
        <w:t xml:space="preserve"> med </w:t>
      </w:r>
      <w:r w:rsidR="00A403F1" w:rsidRPr="00D97EBD">
        <w:t>diarienummer 23.3-</w:t>
      </w:r>
      <w:r w:rsidR="00B35857" w:rsidRPr="00D97EBD">
        <w:t>55</w:t>
      </w:r>
      <w:r w:rsidR="00625E06" w:rsidRPr="00D97EBD">
        <w:t>59</w:t>
      </w:r>
      <w:r w:rsidR="00A403F1" w:rsidRPr="00D97EBD">
        <w:t>-17.</w:t>
      </w:r>
    </w:p>
    <w:p w14:paraId="30FBB2E7" w14:textId="77777777" w:rsidR="004F70F0" w:rsidRPr="00D97EBD" w:rsidRDefault="004F70F0" w:rsidP="004F14BB">
      <w:pPr>
        <w:pStyle w:val="Rubrik1"/>
        <w:jc w:val="both"/>
      </w:pPr>
      <w:bookmarkStart w:id="2" w:name="_Toc50032684"/>
      <w:r w:rsidRPr="00D97EBD">
        <w:t>Syfte med avropet</w:t>
      </w:r>
      <w:bookmarkEnd w:id="2"/>
    </w:p>
    <w:p w14:paraId="430B267A" w14:textId="77777777" w:rsidR="00924853" w:rsidRPr="00FD6784" w:rsidRDefault="00924853" w:rsidP="004F14BB">
      <w:pPr>
        <w:jc w:val="both"/>
      </w:pPr>
      <w:r w:rsidRPr="00FD6784">
        <w:t xml:space="preserve">Strålsäkerhetsmyndigheten (SSM) har ett samlat ansvar inom områdena strålskydd, kärnsäkerhet och nukleär icke-spridning. </w:t>
      </w:r>
      <w:r w:rsidR="000B378A" w:rsidRPr="00FD6784">
        <w:t>SSM</w:t>
      </w:r>
      <w:r w:rsidRPr="00FD6784">
        <w:t xml:space="preserve"> bedriver verksamhet inom fem huvudsakliga uppdrag:</w:t>
      </w:r>
    </w:p>
    <w:p w14:paraId="1DCFF901" w14:textId="77777777" w:rsidR="00924853" w:rsidRPr="00FD6784" w:rsidRDefault="00924853" w:rsidP="004F14BB">
      <w:pPr>
        <w:pStyle w:val="Liststycke"/>
        <w:numPr>
          <w:ilvl w:val="0"/>
          <w:numId w:val="36"/>
        </w:numPr>
        <w:jc w:val="both"/>
      </w:pPr>
      <w:r w:rsidRPr="00FD6784">
        <w:t>Normering</w:t>
      </w:r>
    </w:p>
    <w:p w14:paraId="4E90574E" w14:textId="77777777" w:rsidR="00924853" w:rsidRPr="00FD6784" w:rsidRDefault="00924853" w:rsidP="004F14BB">
      <w:pPr>
        <w:pStyle w:val="Liststycke"/>
        <w:numPr>
          <w:ilvl w:val="0"/>
          <w:numId w:val="36"/>
        </w:numPr>
        <w:jc w:val="both"/>
      </w:pPr>
      <w:r w:rsidRPr="00FD6784">
        <w:t>Tillståndsprövning</w:t>
      </w:r>
    </w:p>
    <w:p w14:paraId="1272312B" w14:textId="77777777" w:rsidR="00924853" w:rsidRPr="00FD6784" w:rsidRDefault="00924853" w:rsidP="004F14BB">
      <w:pPr>
        <w:pStyle w:val="Liststycke"/>
        <w:numPr>
          <w:ilvl w:val="0"/>
          <w:numId w:val="36"/>
        </w:numPr>
        <w:jc w:val="both"/>
      </w:pPr>
      <w:r w:rsidRPr="00FD6784">
        <w:t>Tillsyn</w:t>
      </w:r>
    </w:p>
    <w:p w14:paraId="41D4EC54" w14:textId="77777777" w:rsidR="00924853" w:rsidRPr="00FD6784" w:rsidRDefault="00924853" w:rsidP="004F14BB">
      <w:pPr>
        <w:pStyle w:val="Liststycke"/>
        <w:numPr>
          <w:ilvl w:val="0"/>
          <w:numId w:val="36"/>
        </w:numPr>
        <w:jc w:val="both"/>
      </w:pPr>
      <w:r w:rsidRPr="00FD6784">
        <w:t>Kunskapsförsörjning</w:t>
      </w:r>
    </w:p>
    <w:p w14:paraId="207B24B7" w14:textId="77777777" w:rsidR="00924853" w:rsidRPr="00FD6784" w:rsidRDefault="00924853" w:rsidP="004F14BB">
      <w:pPr>
        <w:pStyle w:val="Liststycke"/>
        <w:numPr>
          <w:ilvl w:val="0"/>
          <w:numId w:val="36"/>
        </w:numPr>
        <w:jc w:val="both"/>
      </w:pPr>
      <w:r w:rsidRPr="00FD6784">
        <w:t xml:space="preserve">Beredskap </w:t>
      </w:r>
    </w:p>
    <w:p w14:paraId="2F3C3DEC" w14:textId="77777777" w:rsidR="00924853" w:rsidRPr="00FD6784" w:rsidRDefault="00924853" w:rsidP="004F14BB">
      <w:pPr>
        <w:jc w:val="both"/>
      </w:pPr>
      <w:r w:rsidRPr="00FD6784">
        <w:t>Vissa verksamheter med strålning har bedömts vara av sådan art att SSM inte behöver göra en tillståndsprövning innan start eftersom de medför en lägre risk och ett mindre behov av kontroll; så kallade anmälningspliktiga verksamheter. För sådana verksamheter räcker det med en anmälan till myndigheten. Under 2017 och 2018 har arbete genomförts för att utveckla en webbaserad teknisk lösning som medger att verksamhetsutövare med anmälningspliktig verksamhet/utrustning ska kunna registrera denna digitalt i en E-tjänst hos SSM. E-tjänsten, SIWA, är i drift sedan april 2019 men beräknas vara fullt utbyggd preliminärt någon gång under 2020-2021. Under verksamhetsåret 2019 anmäldes drygt 12 000 anmälningspliktiga utrustningar och/eller verksamheter.</w:t>
      </w:r>
    </w:p>
    <w:p w14:paraId="35205E7A" w14:textId="7B347CCF" w:rsidR="00924853" w:rsidRDefault="00924853" w:rsidP="004F14BB">
      <w:pPr>
        <w:jc w:val="both"/>
      </w:pPr>
      <w:r w:rsidRPr="00596DDB">
        <w:t>Vissa verksamheter med strålning bedöms innebära sådan risk att det inte räcker att endast anmäla sin verksamhet till SSM. Istället krävs det tillstånd enligt strålskyddslagen eller kärntekniklagen. SSM är den mynd</w:t>
      </w:r>
      <w:r>
        <w:t>ighet som utfärdar föreskrifter samt</w:t>
      </w:r>
      <w:r w:rsidRPr="00596DDB">
        <w:t xml:space="preserve"> prövar och beslutar om tillstånd. Myndigheten bereder även tillståndsbeslut som fattas av regeringen.</w:t>
      </w:r>
      <w:r>
        <w:t xml:space="preserve"> Arbetet med tillståndsprövning sker på olika enheter och avdelningar inom SSMs organisation. Flera olika typer av verksamhetsområden tillståndsprövas, och det görs med stöd av olika lagstiftning. </w:t>
      </w:r>
      <w:r w:rsidRPr="00596DDB">
        <w:t>Under verksamhetsåret 2019 beviljade myndigheten drygt 400 tillstånd för verksamhet med joniserande strålning.</w:t>
      </w:r>
    </w:p>
    <w:p w14:paraId="27A50C9C" w14:textId="77777777" w:rsidR="004F14BB" w:rsidRDefault="004F14BB" w:rsidP="004F14BB">
      <w:pPr>
        <w:jc w:val="both"/>
      </w:pPr>
    </w:p>
    <w:p w14:paraId="35D53CB2" w14:textId="77777777" w:rsidR="00924853" w:rsidRPr="00596DDB" w:rsidRDefault="00924853" w:rsidP="004F14BB">
      <w:pPr>
        <w:jc w:val="both"/>
      </w:pPr>
      <w:r w:rsidRPr="00596DDB">
        <w:lastRenderedPageBreak/>
        <w:t>Tillstånd utfärdas inom områdena:</w:t>
      </w:r>
    </w:p>
    <w:p w14:paraId="5086525A" w14:textId="77777777" w:rsidR="00924853" w:rsidRPr="00FD6784" w:rsidRDefault="00924853" w:rsidP="004F14BB">
      <w:pPr>
        <w:pStyle w:val="Liststycke"/>
        <w:numPr>
          <w:ilvl w:val="0"/>
          <w:numId w:val="37"/>
        </w:numPr>
        <w:jc w:val="both"/>
      </w:pPr>
      <w:r w:rsidRPr="00FD6784">
        <w:t xml:space="preserve">Kärnteknisk verksamhet </w:t>
      </w:r>
    </w:p>
    <w:p w14:paraId="4C1230CB" w14:textId="77777777" w:rsidR="00924853" w:rsidRPr="00FD6784" w:rsidRDefault="00924853" w:rsidP="004F14BB">
      <w:pPr>
        <w:pStyle w:val="Liststycke"/>
        <w:numPr>
          <w:ilvl w:val="0"/>
          <w:numId w:val="37"/>
        </w:numPr>
        <w:jc w:val="both"/>
      </w:pPr>
      <w:r w:rsidRPr="00FD6784">
        <w:t xml:space="preserve">Nukleär icke-spridning </w:t>
      </w:r>
    </w:p>
    <w:p w14:paraId="70E6BD60" w14:textId="77777777" w:rsidR="00924853" w:rsidRPr="00FD6784" w:rsidRDefault="00924853" w:rsidP="004F14BB">
      <w:pPr>
        <w:pStyle w:val="Liststycke"/>
        <w:numPr>
          <w:ilvl w:val="0"/>
          <w:numId w:val="37"/>
        </w:numPr>
        <w:jc w:val="both"/>
      </w:pPr>
      <w:r w:rsidRPr="00FD6784">
        <w:t xml:space="preserve">Hälso- och sjukvård </w:t>
      </w:r>
    </w:p>
    <w:p w14:paraId="5EFBFFB6" w14:textId="77777777" w:rsidR="00924853" w:rsidRPr="00FD6784" w:rsidRDefault="00924853" w:rsidP="004F14BB">
      <w:pPr>
        <w:pStyle w:val="Liststycke"/>
        <w:numPr>
          <w:ilvl w:val="0"/>
          <w:numId w:val="37"/>
        </w:numPr>
        <w:jc w:val="both"/>
      </w:pPr>
      <w:r w:rsidRPr="00FD6784">
        <w:t xml:space="preserve">Industri, veterinärer och forskningsverksamhet m.m. </w:t>
      </w:r>
    </w:p>
    <w:p w14:paraId="048DE26E" w14:textId="77777777" w:rsidR="00924853" w:rsidRPr="00FD6784" w:rsidRDefault="00924853" w:rsidP="004F14BB">
      <w:pPr>
        <w:pStyle w:val="Liststycke"/>
        <w:numPr>
          <w:ilvl w:val="0"/>
          <w:numId w:val="37"/>
        </w:numPr>
        <w:jc w:val="both"/>
      </w:pPr>
      <w:r w:rsidRPr="00FD6784">
        <w:t xml:space="preserve">Transporter och in-/utförsel </w:t>
      </w:r>
    </w:p>
    <w:p w14:paraId="52344C5C" w14:textId="77777777" w:rsidR="00924853" w:rsidRPr="00FD6784" w:rsidRDefault="00924853" w:rsidP="004F14BB">
      <w:pPr>
        <w:pStyle w:val="Liststycke"/>
        <w:numPr>
          <w:ilvl w:val="0"/>
          <w:numId w:val="37"/>
        </w:numPr>
        <w:jc w:val="both"/>
      </w:pPr>
      <w:r w:rsidRPr="00FD6784">
        <w:t>Icke-joniserande strålning</w:t>
      </w:r>
    </w:p>
    <w:p w14:paraId="3B623A51" w14:textId="6BCF86CF" w:rsidR="00924853" w:rsidRPr="00FD6784" w:rsidRDefault="00924853" w:rsidP="004F14BB">
      <w:pPr>
        <w:jc w:val="both"/>
      </w:pPr>
      <w:r w:rsidRPr="00FD6784">
        <w:t>Efter att den tekniska lösningen för anmälningsplikt har driftsatts har myndigheten bedömt att det finns det förutsättningar att påbörja arbetet med att utveckla en teknisk lösning för tillståndsprövning. Ett projekt som heter ”Teknisk lösning för tillståndsprövning, SIWAT” startades därför upp under våren 2020 och leds av projektledare Lars Ideström och biträdande projektledare Natalia Ossipova (båda anställda på SSM). Därutöver finns en teknisk projektledare som har till uppgift att leda I</w:t>
      </w:r>
      <w:r w:rsidR="00B032F9">
        <w:t>T</w:t>
      </w:r>
      <w:r w:rsidRPr="00FD6784">
        <w:t>-enhetens arbete med utveckling och testning av SIWAT. Den tekniska lösningen ska både användas av externa personer och organisationer (vid ansökan och för att uppdatera uppgifter om den verksamhet man enligt tillståndet bedriver) samt av anställda på SSM vid handläggning av tillståndsärenden. Tillståndsansökan görs idag på PDF-blanketter som antingen skickas in med ordinarie postgång eller scannas och e-postats till myndigheten. Målet är att digitalisera hanteringen både gentemot de sökande och internt för att på så sätt möjliggöra en snabb, effektiv och korrekt tillståndsprövning som uppfyller gällande lagstiftning och följer myndighetens interna processer. Den tekniska lösningen för tillståndsplikt, SIWAT, ska utvecklas och byggas med utgångspunkt i den tekniska lösningen för anmälningsplikt, SIWA. Den tekniska utvecklingen av SIWAT kommer att ske internt på SSM då myndigheten har anställda IT-utvecklare.</w:t>
      </w:r>
    </w:p>
    <w:p w14:paraId="4264078C" w14:textId="77777777" w:rsidR="00924853" w:rsidRPr="00FD6784" w:rsidRDefault="00924853" w:rsidP="004F14BB">
      <w:pPr>
        <w:jc w:val="both"/>
      </w:pPr>
      <w:r w:rsidRPr="00FD6784">
        <w:t>Den tekniska lösningen för tillståndsprövning SIWAT kommer att innehålla ett gränssnitt för verksamhetsutövare och ett gränssnitt för handläggare. Det ska också fungera som en databas över tillstånd, strålkällor och utrustningar samt integreras med andra system såsom ekonomisystemet UBW (f.d. Agresso) och ärende- och dokumenthanteringssystemet SSM 360.</w:t>
      </w:r>
    </w:p>
    <w:p w14:paraId="128262B3" w14:textId="77777777" w:rsidR="00924853" w:rsidRPr="00FD6784" w:rsidRDefault="00924853" w:rsidP="004F14BB">
      <w:pPr>
        <w:jc w:val="both"/>
      </w:pPr>
      <w:r w:rsidRPr="00FD6784">
        <w:t>Projektets effektmål:</w:t>
      </w:r>
    </w:p>
    <w:p w14:paraId="2F112287" w14:textId="77777777" w:rsidR="00924853" w:rsidRPr="00FD6784" w:rsidRDefault="00924853" w:rsidP="004F14BB">
      <w:pPr>
        <w:pStyle w:val="Liststycke"/>
        <w:numPr>
          <w:ilvl w:val="0"/>
          <w:numId w:val="38"/>
        </w:numPr>
        <w:jc w:val="both"/>
      </w:pPr>
      <w:r w:rsidRPr="00FD6784">
        <w:t>Eliminerad pappershantering</w:t>
      </w:r>
    </w:p>
    <w:p w14:paraId="3F66630B" w14:textId="77777777" w:rsidR="00924853" w:rsidRPr="00FD6784" w:rsidRDefault="00924853" w:rsidP="004F14BB">
      <w:pPr>
        <w:pStyle w:val="Liststycke"/>
        <w:numPr>
          <w:ilvl w:val="0"/>
          <w:numId w:val="38"/>
        </w:numPr>
        <w:jc w:val="both"/>
      </w:pPr>
      <w:r w:rsidRPr="00FD6784">
        <w:t>Förbättrad informationshantering</w:t>
      </w:r>
    </w:p>
    <w:p w14:paraId="55F27A35" w14:textId="77777777" w:rsidR="00924853" w:rsidRPr="00FD6784" w:rsidRDefault="00924853" w:rsidP="004F14BB">
      <w:pPr>
        <w:pStyle w:val="Liststycke"/>
        <w:numPr>
          <w:ilvl w:val="0"/>
          <w:numId w:val="38"/>
        </w:numPr>
        <w:jc w:val="both"/>
      </w:pPr>
      <w:r w:rsidRPr="00FD6784">
        <w:t>Förbättrade sökmöjligheter</w:t>
      </w:r>
    </w:p>
    <w:p w14:paraId="52471B98" w14:textId="77777777" w:rsidR="00924853" w:rsidRPr="00FD6784" w:rsidRDefault="00924853" w:rsidP="004F14BB">
      <w:pPr>
        <w:jc w:val="both"/>
      </w:pPr>
      <w:r w:rsidRPr="00FD6784">
        <w:t>Projektmål:</w:t>
      </w:r>
    </w:p>
    <w:p w14:paraId="0CFA75FB" w14:textId="77777777" w:rsidR="00924853" w:rsidRPr="00FD6784" w:rsidRDefault="00924853" w:rsidP="004F14BB">
      <w:pPr>
        <w:pStyle w:val="Liststycke"/>
        <w:numPr>
          <w:ilvl w:val="0"/>
          <w:numId w:val="39"/>
        </w:numPr>
        <w:jc w:val="both"/>
      </w:pPr>
      <w:r w:rsidRPr="00FD6784">
        <w:t>En beslutad kravspecifikation för teknisk lösning för tillståndsprövning inklusive databas över tillståndshavare och strålkällor.</w:t>
      </w:r>
    </w:p>
    <w:p w14:paraId="7F8CD6E7" w14:textId="77777777" w:rsidR="00924853" w:rsidRPr="00FD6784" w:rsidRDefault="00924853" w:rsidP="004F14BB">
      <w:pPr>
        <w:pStyle w:val="Liststycke"/>
        <w:numPr>
          <w:ilvl w:val="0"/>
          <w:numId w:val="39"/>
        </w:numPr>
        <w:jc w:val="both"/>
      </w:pPr>
      <w:r w:rsidRPr="00FD6784">
        <w:t xml:space="preserve">En teknisk lösning för tillståndsprövning med en e-tjänst som medger digital tillståndsansökan för den blivande tillståndshavaren och digital hantering av ansökan för SSM-medarbetare samt databas över tillståndshavare och utrustning. </w:t>
      </w:r>
    </w:p>
    <w:p w14:paraId="591D4903" w14:textId="77777777" w:rsidR="00924853" w:rsidRPr="00FD6784" w:rsidRDefault="00924853" w:rsidP="004F14BB">
      <w:pPr>
        <w:pStyle w:val="Liststycke"/>
        <w:numPr>
          <w:ilvl w:val="0"/>
          <w:numId w:val="39"/>
        </w:numPr>
        <w:jc w:val="both"/>
      </w:pPr>
      <w:r w:rsidRPr="00FD6784">
        <w:t>Plan för kommande releaser</w:t>
      </w:r>
    </w:p>
    <w:p w14:paraId="78E24A17" w14:textId="77777777" w:rsidR="00924853" w:rsidRPr="00FD6784" w:rsidRDefault="00924853" w:rsidP="004F14BB">
      <w:pPr>
        <w:jc w:val="both"/>
      </w:pPr>
      <w:r w:rsidRPr="00FD6784">
        <w:lastRenderedPageBreak/>
        <w:t>Syftet med detta avrop är att tillföra en kravanalytiker/användbarhetsexpert som kan hjälpa projektet ”Teknisk lösning för tillståndsprövning, SIWAT” att ta fram och definiera en funktionell kravspecifikation och en behovsanalys för den nya tekniska lösningen.</w:t>
      </w:r>
    </w:p>
    <w:p w14:paraId="1C415C81" w14:textId="77777777" w:rsidR="00924853" w:rsidRPr="00FD6784" w:rsidRDefault="00924853" w:rsidP="004F14BB">
      <w:pPr>
        <w:jc w:val="both"/>
      </w:pPr>
      <w:r w:rsidRPr="00FD6784">
        <w:t>Arbetet med den funktionella kravspecifikationen beräknas att påbörja i oktober 2020 och pågå fram till cirka mitten av februari 2021. Därefter kommer den funktionella kravspecifikationen att översättas till en teknisk kravspecifikation varpå den tekniska projektledaren påbörjar planeringen av utveckling och testning av SIWAT.</w:t>
      </w:r>
    </w:p>
    <w:p w14:paraId="128675FE" w14:textId="77777777" w:rsidR="00BF06F5" w:rsidRPr="00D97EBD" w:rsidRDefault="00F46C7B" w:rsidP="004F14BB">
      <w:pPr>
        <w:pStyle w:val="Rubrik1"/>
        <w:jc w:val="both"/>
      </w:pPr>
      <w:bookmarkStart w:id="3" w:name="_Toc50032685"/>
      <w:r w:rsidRPr="00D97EBD">
        <w:t>Kontraktets giltighetstid</w:t>
      </w:r>
      <w:bookmarkEnd w:id="3"/>
    </w:p>
    <w:p w14:paraId="4B693C6F" w14:textId="002C01EC" w:rsidR="00BF06F5" w:rsidRDefault="00BF06F5" w:rsidP="004F14BB">
      <w:pPr>
        <w:jc w:val="both"/>
      </w:pPr>
      <w:r>
        <w:t xml:space="preserve">Baserat på denna avropsförfrågan kommer Strålsäkerhetsmyndigheten att teckna kontrakt med en ramavtalsleverantör. </w:t>
      </w:r>
      <w:r w:rsidR="00CD61EC">
        <w:t xml:space="preserve">Kontraktsmallen till ramavtalet </w:t>
      </w:r>
      <w:r w:rsidR="002B6E1F">
        <w:t xml:space="preserve">på avropa.se </w:t>
      </w:r>
      <w:r w:rsidR="00CD61EC">
        <w:t xml:space="preserve">kommer att kompletteras med uppgifter från detta avrop och anbudssvar. </w:t>
      </w:r>
    </w:p>
    <w:p w14:paraId="1F4039C8" w14:textId="2B3D0764" w:rsidR="00BF06F5" w:rsidRPr="0003369D" w:rsidRDefault="00BF06F5" w:rsidP="004F14BB">
      <w:pPr>
        <w:jc w:val="both"/>
      </w:pPr>
      <w:r>
        <w:t xml:space="preserve">Kontraktet kommer att gälla till och med </w:t>
      </w:r>
      <w:r w:rsidR="00E03335">
        <w:t>28 februari 2022</w:t>
      </w:r>
      <w:r>
        <w:t xml:space="preserve"> från den dag det undertecknas av båda parter. </w:t>
      </w:r>
      <w:r w:rsidR="006F3AEC">
        <w:t xml:space="preserve">SSM </w:t>
      </w:r>
      <w:r>
        <w:t xml:space="preserve">äger rätt att förlänga leveransavtalet upp till </w:t>
      </w:r>
      <w:r w:rsidR="00B032F9">
        <w:t>24 månader</w:t>
      </w:r>
      <w:r>
        <w:t xml:space="preserve"> med oförändrade avtalsvillkor. Eventuell förlängning av kontraktet sker på initiativ av </w:t>
      </w:r>
      <w:r w:rsidR="006F3AEC">
        <w:t>SSM</w:t>
      </w:r>
      <w:r w:rsidRPr="00960D22">
        <w:t xml:space="preserve"> </w:t>
      </w:r>
      <w:r>
        <w:t>senast tre (3) månader innan avtalsperioden löper ut. Förlängning regleras genom tilläggsavtal.</w:t>
      </w:r>
    </w:p>
    <w:p w14:paraId="7DF55DC2" w14:textId="77777777" w:rsidR="004F70F0" w:rsidRPr="00D97EBD" w:rsidRDefault="004F70F0" w:rsidP="004F14BB">
      <w:pPr>
        <w:pStyle w:val="Rubrik1"/>
        <w:jc w:val="both"/>
      </w:pPr>
      <w:bookmarkStart w:id="4" w:name="_Toc50032686"/>
      <w:r w:rsidRPr="00D97EBD">
        <w:t xml:space="preserve">Beskrivning av </w:t>
      </w:r>
      <w:r w:rsidR="002D0F96" w:rsidRPr="00D97EBD">
        <w:t xml:space="preserve">avropande </w:t>
      </w:r>
      <w:r w:rsidR="001520A3" w:rsidRPr="00D97EBD">
        <w:t>organisation</w:t>
      </w:r>
      <w:bookmarkEnd w:id="4"/>
    </w:p>
    <w:p w14:paraId="491ACCD8" w14:textId="77777777" w:rsidR="00924853" w:rsidRPr="00FD6784" w:rsidRDefault="00924853" w:rsidP="004F14BB">
      <w:pPr>
        <w:jc w:val="both"/>
      </w:pPr>
      <w:r w:rsidRPr="00FD6784">
        <w:t xml:space="preserve">Myndigheten arbetar för att skydda människor och miljö från oönskade effekter av strålning. SSM är en </w:t>
      </w:r>
      <w:r w:rsidR="00FD2BC7">
        <w:t xml:space="preserve">central </w:t>
      </w:r>
      <w:r w:rsidRPr="00FD6784">
        <w:t>förvaltningsmyndighet</w:t>
      </w:r>
      <w:r w:rsidR="00FD2BC7">
        <w:t xml:space="preserve"> </w:t>
      </w:r>
      <w:r w:rsidRPr="00FD6784">
        <w:t>som ska verka inom ramen för de lagar och förordningar som reglerar myndighetens arbete med att skapa ett strålsäkert samhälle. Myndigheten leds av generaldirektör Nina Cromnier, som utsetts av regeringen.</w:t>
      </w:r>
    </w:p>
    <w:p w14:paraId="24314D91" w14:textId="77777777" w:rsidR="00924853" w:rsidRPr="00FD6784" w:rsidRDefault="00924853" w:rsidP="004F14BB">
      <w:pPr>
        <w:jc w:val="both"/>
      </w:pPr>
      <w:r w:rsidRPr="00FD6784">
        <w:t>SSM lyder under regeringen och tillhör Miljödepartementets ansvarsområde. Myndighetens verksamhet regleras bland annat i en instruktion som beslutas av regeringen. Varje år beslutar också regeringen om mål, krav och ekonomiska ramar för myndigheten i ett så kallat regleringsbrev. Verksamheten delas in i olika verksamhetsområden. Utgångspunkten för indelningen är vår instruktion som utfärdas av regeringen och talar om vilka uppgifter myndigheten ska ha. Som andra myndigheter beslutar SSM självständigt i enskilda ärenden.</w:t>
      </w:r>
    </w:p>
    <w:p w14:paraId="12797803" w14:textId="77777777" w:rsidR="00924853" w:rsidRDefault="00924853" w:rsidP="004F14BB">
      <w:pPr>
        <w:jc w:val="both"/>
      </w:pPr>
      <w:r w:rsidRPr="00FD6784">
        <w:t xml:space="preserve">SSM har en budget på ca 520 miljoner kronor per år. Verksamheten finansieras till största delen med avgifter och i övrigt med skattemedel. SSM har i dag sitt huvudkontor i Katrineholm. Dessutom finns det ett kontor vid Solna strand nära Stockholm och ett kontor i Göteborg. </w:t>
      </w:r>
    </w:p>
    <w:p w14:paraId="58FDD7BE" w14:textId="77777777" w:rsidR="00FD2BC7" w:rsidRPr="00FD6784" w:rsidRDefault="00FD2BC7" w:rsidP="004F14BB">
      <w:pPr>
        <w:jc w:val="both"/>
      </w:pPr>
      <w:r>
        <w:t>SSM</w:t>
      </w:r>
      <w:r w:rsidR="00850339">
        <w:t>:</w:t>
      </w:r>
      <w:r>
        <w:t xml:space="preserve">s linjeverksamhet är organiserad i tre avdelningar (avdelningen för kärnsäkerhet, avdelningen för radioaktiva ämnen och avdelningen för strålskydd), en GD-stab och internationella sekretariatet. Myndighetens stödverksamhet är organiserad i en utvecklingsavdelning och en avdelning för verksamhetsstöd. </w:t>
      </w:r>
    </w:p>
    <w:p w14:paraId="1D4A66E6" w14:textId="77777777" w:rsidR="004F70F0" w:rsidRPr="00D97EBD" w:rsidRDefault="00657FBD" w:rsidP="004F14BB">
      <w:pPr>
        <w:pStyle w:val="Rubrik1"/>
        <w:jc w:val="both"/>
      </w:pPr>
      <w:bookmarkStart w:id="5" w:name="_Toc50032687"/>
      <w:r>
        <w:lastRenderedPageBreak/>
        <w:t>Beskrivning av nuvarande IT</w:t>
      </w:r>
      <w:r w:rsidR="004F70F0" w:rsidRPr="00D97EBD">
        <w:t>-miljö</w:t>
      </w:r>
      <w:bookmarkEnd w:id="5"/>
    </w:p>
    <w:p w14:paraId="4A5A34FC" w14:textId="77777777" w:rsidR="00763EA1" w:rsidRPr="00FD6784" w:rsidRDefault="00763EA1" w:rsidP="004F14BB">
      <w:pPr>
        <w:jc w:val="both"/>
      </w:pPr>
      <w:r w:rsidRPr="00FD6784">
        <w:t xml:space="preserve">SSM:s infrastruktur består av virtualiserade servrar baserat på Windows Server och SQL Server. Miljön uppdateras kontinuerligt och inriktningen är att operativsystem uppdateras fortlöpande till senaste version av säkerhetsskäl. </w:t>
      </w:r>
    </w:p>
    <w:p w14:paraId="01AF8091" w14:textId="77777777" w:rsidR="006B3BD7" w:rsidRPr="00D97EBD" w:rsidRDefault="004F70F0" w:rsidP="004F14BB">
      <w:pPr>
        <w:pStyle w:val="Rubrik1"/>
        <w:jc w:val="both"/>
      </w:pPr>
      <w:bookmarkStart w:id="6" w:name="_Toc50032688"/>
      <w:r w:rsidRPr="00D97EBD">
        <w:t>Behov och volymer</w:t>
      </w:r>
      <w:bookmarkEnd w:id="6"/>
    </w:p>
    <w:p w14:paraId="44E3E60F" w14:textId="77777777" w:rsidR="00924853" w:rsidRPr="00FD6784" w:rsidRDefault="00924853" w:rsidP="004F14BB">
      <w:pPr>
        <w:jc w:val="both"/>
      </w:pPr>
      <w:r w:rsidRPr="00FD6784">
        <w:t>SSM:s behov är en fastställd behovsanalys och en funktionell kravspecifikation för den nya tekniska lösningen för tillståndsprövning SIWAT.</w:t>
      </w:r>
    </w:p>
    <w:p w14:paraId="75FDADCE" w14:textId="5F5144B1" w:rsidR="00924853" w:rsidRPr="00FD6784" w:rsidRDefault="00924853" w:rsidP="004F14BB">
      <w:pPr>
        <w:jc w:val="both"/>
      </w:pPr>
      <w:r w:rsidRPr="00FD6784">
        <w:t>SSM efterfrågar en konsult inom krav och behovsanalys, kompetensnivå 4</w:t>
      </w:r>
      <w:r w:rsidR="00B032F9">
        <w:t xml:space="preserve"> enligt kravkatalogen till ramavtalet</w:t>
      </w:r>
    </w:p>
    <w:p w14:paraId="2001BF4F" w14:textId="03F73185" w:rsidR="000440CD" w:rsidRDefault="00924853" w:rsidP="004F14BB">
      <w:pPr>
        <w:jc w:val="both"/>
      </w:pPr>
      <w:r w:rsidRPr="00FD6784">
        <w:t xml:space="preserve">Uppdragets omfattning är 20-30 persondagar under 2020 och i början av 2021. </w:t>
      </w:r>
      <w:r w:rsidR="00E03335">
        <w:t xml:space="preserve">Därefter ska konsulten även vara tillgänglig vid behov under resterande kontraktstid. </w:t>
      </w:r>
      <w:r w:rsidR="000440CD">
        <w:t>Angiven omfattning är endast en uppskattning och kan komma att ändras.</w:t>
      </w:r>
    </w:p>
    <w:p w14:paraId="77D26310" w14:textId="77777777" w:rsidR="009337F0" w:rsidRDefault="009337F0" w:rsidP="004F14BB">
      <w:pPr>
        <w:jc w:val="both"/>
      </w:pPr>
      <w:r>
        <w:t>Konsulten förväntas kunna</w:t>
      </w:r>
      <w:r w:rsidRPr="00FD6784">
        <w:t xml:space="preserve"> hjälpa SSM att definiera vilka krav och behov som behöver uppfyllas i den nya tekniska lösningen för tillståndsprövning samt kan ta vara på digitaliseringens möjligheter för myndigheten och dess kunder. Konsulten </w:t>
      </w:r>
      <w:r>
        <w:t>förväntas</w:t>
      </w:r>
      <w:r w:rsidRPr="00FD6784">
        <w:t xml:space="preserve"> driva projektets arbete med </w:t>
      </w:r>
      <w:r>
        <w:t xml:space="preserve">definiering och </w:t>
      </w:r>
      <w:r w:rsidRPr="00FD6784">
        <w:t>framtagning av behovsanalys oc</w:t>
      </w:r>
      <w:r>
        <w:t xml:space="preserve">h funktionell kravspecifikation </w:t>
      </w:r>
      <w:r w:rsidRPr="00FD6784">
        <w:t>för den nya tekniska lösningen för tillståndsprövning SIWAT.</w:t>
      </w:r>
    </w:p>
    <w:p w14:paraId="5D2F5C7D" w14:textId="77777777" w:rsidR="009337F0" w:rsidRDefault="009337F0" w:rsidP="004F14BB">
      <w:pPr>
        <w:jc w:val="both"/>
      </w:pPr>
      <w:r w:rsidRPr="00FD6784">
        <w:t xml:space="preserve">Exempel på arbetsuppgifter och aktiviteter som konsulten </w:t>
      </w:r>
      <w:r>
        <w:t>förväntas kunna genomföra för att möta SSMs behov:</w:t>
      </w:r>
    </w:p>
    <w:p w14:paraId="7CFC1507" w14:textId="3AF655AB" w:rsidR="009337F0" w:rsidRPr="00FD6784" w:rsidRDefault="009337F0" w:rsidP="004F14BB">
      <w:pPr>
        <w:pStyle w:val="Liststycke"/>
        <w:numPr>
          <w:ilvl w:val="0"/>
          <w:numId w:val="44"/>
        </w:numPr>
        <w:jc w:val="both"/>
      </w:pPr>
      <w:r>
        <w:t>Planering, genomförande och sammanställning av k</w:t>
      </w:r>
      <w:r w:rsidRPr="00FD6784">
        <w:t>artläggning</w:t>
      </w:r>
      <w:r>
        <w:t>ar</w:t>
      </w:r>
      <w:r w:rsidRPr="00FD6784">
        <w:t xml:space="preserve"> av verksamhetens och målgruppernas behov </w:t>
      </w:r>
      <w:r>
        <w:t>samt</w:t>
      </w:r>
      <w:r w:rsidRPr="00FD6784">
        <w:t xml:space="preserve"> insamling av information</w:t>
      </w:r>
      <w:r>
        <w:t>. Kartläggningen och insamlingen sker</w:t>
      </w:r>
      <w:r w:rsidRPr="00FD6784">
        <w:t xml:space="preserve"> genom intervjuer, fokusgrupper, workshops, litteraturstudier, fältstudier, användningsscenarier, enkäter m.m. samla in information om användarna, deras bakgrund, arbetssituation och vilka krav de ställer på den tekniska lösningen. Stödfunktionernas perspektiv såsom juridik, informationssäkerhet, kommunikation, användarvänlighet m.m. </w:t>
      </w:r>
      <w:r>
        <w:t>behöver</w:t>
      </w:r>
      <w:r w:rsidR="001563DE">
        <w:t xml:space="preserve"> också</w:t>
      </w:r>
      <w:r w:rsidRPr="00FD6784">
        <w:t xml:space="preserve"> beaktas. De externa intressenternas, d.v.s. tillståndshavarnas </w:t>
      </w:r>
      <w:r>
        <w:t>perspektiv behöver beaktas</w:t>
      </w:r>
      <w:r w:rsidRPr="00FD6784">
        <w:t>.</w:t>
      </w:r>
    </w:p>
    <w:p w14:paraId="3D3365BA" w14:textId="25C9AE49" w:rsidR="009337F0" w:rsidRDefault="009337F0" w:rsidP="004F14BB">
      <w:pPr>
        <w:pStyle w:val="Liststycke"/>
        <w:numPr>
          <w:ilvl w:val="0"/>
          <w:numId w:val="44"/>
        </w:numPr>
        <w:jc w:val="both"/>
      </w:pPr>
      <w:r w:rsidRPr="00FD6784">
        <w:t>Kravformulering och framtagning av underlag för kravspecifikation och behovsanalys.</w:t>
      </w:r>
      <w:r w:rsidR="00E97AAA">
        <w:t xml:space="preserve">  </w:t>
      </w:r>
      <w:r w:rsidRPr="00FD6784">
        <w:t>Sammanställning, analys och dokumentation av behov och identifierade krav till en samlad behovsanalys och funktionell kravspecifikation som kan fastställas av IT och projektets beställare och användas i nästa steg av projektet.</w:t>
      </w:r>
    </w:p>
    <w:p w14:paraId="452FFF76" w14:textId="77777777" w:rsidR="004F14BB" w:rsidRDefault="004F14BB" w:rsidP="004F14BB">
      <w:pPr>
        <w:pStyle w:val="Liststycke"/>
        <w:jc w:val="both"/>
      </w:pPr>
    </w:p>
    <w:p w14:paraId="7E14FCC2" w14:textId="3A3C9B68" w:rsidR="004F70F0" w:rsidRDefault="00587BC8" w:rsidP="004F14BB">
      <w:pPr>
        <w:pStyle w:val="Rubrik1"/>
        <w:jc w:val="both"/>
      </w:pPr>
      <w:bookmarkStart w:id="7" w:name="_Toc50032689"/>
      <w:r>
        <w:lastRenderedPageBreak/>
        <w:t>K</w:t>
      </w:r>
      <w:r w:rsidR="004F70F0">
        <w:t>ravspecifikation</w:t>
      </w:r>
      <w:bookmarkEnd w:id="7"/>
    </w:p>
    <w:p w14:paraId="1F8A523C" w14:textId="608F5D7E" w:rsidR="009337F0" w:rsidRDefault="009337F0" w:rsidP="004F14BB">
      <w:pPr>
        <w:pStyle w:val="Rubrik2"/>
        <w:jc w:val="both"/>
      </w:pPr>
      <w:bookmarkStart w:id="8" w:name="_Toc50032690"/>
      <w:r w:rsidRPr="009337F0">
        <w:t>Allmänt</w:t>
      </w:r>
      <w:bookmarkEnd w:id="8"/>
    </w:p>
    <w:p w14:paraId="7D0AFC32" w14:textId="77777777" w:rsidR="009337F0" w:rsidRPr="00FD6784" w:rsidRDefault="009337F0" w:rsidP="004F14BB">
      <w:pPr>
        <w:pStyle w:val="Liststycke"/>
        <w:numPr>
          <w:ilvl w:val="0"/>
          <w:numId w:val="40"/>
        </w:numPr>
        <w:jc w:val="both"/>
      </w:pPr>
      <w:r w:rsidRPr="00FD6784">
        <w:t xml:space="preserve">All dokumentation </w:t>
      </w:r>
      <w:r>
        <w:t xml:space="preserve">inom ramen för uppdraget </w:t>
      </w:r>
      <w:r w:rsidRPr="00FD6784">
        <w:t>ska vara upprättad på svenska.</w:t>
      </w:r>
    </w:p>
    <w:p w14:paraId="2979F77C" w14:textId="77777777" w:rsidR="009337F0" w:rsidRPr="00FD6784" w:rsidRDefault="009337F0" w:rsidP="004F14BB">
      <w:pPr>
        <w:pStyle w:val="Liststycke"/>
        <w:numPr>
          <w:ilvl w:val="0"/>
          <w:numId w:val="40"/>
        </w:numPr>
        <w:jc w:val="both"/>
      </w:pPr>
      <w:r w:rsidRPr="00FD6784">
        <w:t>Majoriteten av arbetet kommer att utföras på myndighetens kontor i Solna utanför Stockholm. Resor till myndighetens huvudkontor i Katrineholm kan förekomma.</w:t>
      </w:r>
    </w:p>
    <w:p w14:paraId="47182A7C" w14:textId="3AF61B0C" w:rsidR="009337F0" w:rsidRPr="00FD6784" w:rsidRDefault="009337F0" w:rsidP="004F14BB">
      <w:pPr>
        <w:pStyle w:val="Liststycke"/>
        <w:numPr>
          <w:ilvl w:val="0"/>
          <w:numId w:val="40"/>
        </w:numPr>
        <w:jc w:val="both"/>
      </w:pPr>
      <w:r w:rsidRPr="00FD6784">
        <w:t xml:space="preserve">Projektet leds internt på SSM av projektledare Lars Ideström och biträdande projektledare Natalia Ossipova. Alla aktiviteter inom ramen för uppdraget ska planeras och koordineras i samråd med projektledningen. </w:t>
      </w:r>
    </w:p>
    <w:p w14:paraId="0522BA1B" w14:textId="77777777" w:rsidR="009337F0" w:rsidRPr="00FD6784" w:rsidRDefault="009337F0" w:rsidP="004F14BB">
      <w:pPr>
        <w:pStyle w:val="Liststycke"/>
        <w:numPr>
          <w:ilvl w:val="0"/>
          <w:numId w:val="40"/>
        </w:numPr>
        <w:jc w:val="both"/>
      </w:pPr>
      <w:r w:rsidRPr="00FD6784">
        <w:t>SSM:s processer, principer, standarder och styrande dokument ska följas under uppdragets gång.</w:t>
      </w:r>
    </w:p>
    <w:p w14:paraId="204A563B" w14:textId="77777777" w:rsidR="009337F0" w:rsidRPr="00FD6784" w:rsidRDefault="009337F0" w:rsidP="004F14BB">
      <w:pPr>
        <w:pStyle w:val="Liststycke"/>
        <w:numPr>
          <w:ilvl w:val="0"/>
          <w:numId w:val="40"/>
        </w:numPr>
        <w:jc w:val="both"/>
      </w:pPr>
      <w:r w:rsidRPr="00FD6784">
        <w:t>Tidplanen för projektet kan komma att ändras varpå det är av yttersta vikt att konsulten och projektledningen har en kontinuerlig dialog kring uppdragets fortskridande. Kontinuerliga avstämningsmöten mellan konsulten och projektledningen kommer att bokas in.</w:t>
      </w:r>
    </w:p>
    <w:p w14:paraId="5EDAE6A8" w14:textId="44C3F44B" w:rsidR="009337F0" w:rsidRDefault="009337F0" w:rsidP="004F14BB">
      <w:pPr>
        <w:pStyle w:val="Liststycke"/>
        <w:numPr>
          <w:ilvl w:val="0"/>
          <w:numId w:val="40"/>
        </w:numPr>
        <w:jc w:val="both"/>
      </w:pPr>
      <w:r w:rsidRPr="00FD6784">
        <w:t>Vid behov av större förändringar i tidplanen kommer en ny plan att upprättas inom projektet och regleras av ett tilläggsavtal.</w:t>
      </w:r>
    </w:p>
    <w:p w14:paraId="2C7FBE15" w14:textId="77777777" w:rsidR="009337F0" w:rsidRDefault="009337F0" w:rsidP="004F14BB">
      <w:pPr>
        <w:pStyle w:val="Liststycke"/>
        <w:jc w:val="both"/>
      </w:pPr>
    </w:p>
    <w:p w14:paraId="44DC07C4" w14:textId="77777777" w:rsidR="009337F0" w:rsidRPr="00FD6784" w:rsidRDefault="009337F0" w:rsidP="004F14BB">
      <w:pPr>
        <w:spacing w:line="276" w:lineRule="auto"/>
        <w:ind w:left="360"/>
        <w:jc w:val="both"/>
      </w:pPr>
      <w:r w:rsidRPr="00F910D8">
        <w:t>Krav accepteras:</w:t>
      </w:r>
      <w:r w:rsidRPr="00F910D8">
        <w:tab/>
        <w:t xml:space="preserve">Ja </w:t>
      </w:r>
      <w:r w:rsidRPr="00F910D8">
        <w:fldChar w:fldCharType="begin">
          <w:ffData>
            <w:name w:val="Kryss1"/>
            <w:enabled/>
            <w:calcOnExit w:val="0"/>
            <w:checkBox>
              <w:sizeAuto/>
              <w:default w:val="0"/>
              <w:checked w:val="0"/>
            </w:checkBox>
          </w:ffData>
        </w:fldChar>
      </w:r>
      <w:r w:rsidRPr="00F910D8">
        <w:instrText xml:space="preserve"> FORMCHECKBOX </w:instrText>
      </w:r>
      <w:r w:rsidR="00931A71">
        <w:fldChar w:fldCharType="separate"/>
      </w:r>
      <w:r w:rsidRPr="00F910D8">
        <w:fldChar w:fldCharType="end"/>
      </w:r>
      <w:r w:rsidRPr="00F910D8">
        <w:t xml:space="preserve"> </w:t>
      </w:r>
      <w:r w:rsidRPr="00F910D8">
        <w:tab/>
        <w:t xml:space="preserve">Nej </w:t>
      </w:r>
      <w:r w:rsidRPr="00F910D8">
        <w:fldChar w:fldCharType="begin">
          <w:ffData>
            <w:name w:val="Kryss2"/>
            <w:enabled/>
            <w:calcOnExit w:val="0"/>
            <w:checkBox>
              <w:sizeAuto/>
              <w:default w:val="0"/>
              <w:checked w:val="0"/>
            </w:checkBox>
          </w:ffData>
        </w:fldChar>
      </w:r>
      <w:r w:rsidRPr="00F910D8">
        <w:instrText xml:space="preserve"> FORMCHECKBOX </w:instrText>
      </w:r>
      <w:r w:rsidR="00931A71">
        <w:fldChar w:fldCharType="separate"/>
      </w:r>
      <w:r w:rsidRPr="00F910D8">
        <w:fldChar w:fldCharType="end"/>
      </w:r>
    </w:p>
    <w:p w14:paraId="06318E20" w14:textId="0E786B50" w:rsidR="002F2332" w:rsidRPr="009337F0" w:rsidRDefault="002F2332" w:rsidP="004F14BB">
      <w:pPr>
        <w:pStyle w:val="Rubrik2"/>
        <w:jc w:val="both"/>
      </w:pPr>
      <w:bookmarkStart w:id="9" w:name="_Toc50032691"/>
      <w:r w:rsidRPr="009337F0">
        <w:t>CV</w:t>
      </w:r>
      <w:bookmarkEnd w:id="9"/>
    </w:p>
    <w:p w14:paraId="3626079D" w14:textId="3CB98845" w:rsidR="00924853" w:rsidRDefault="002F2332" w:rsidP="004F14BB">
      <w:pPr>
        <w:jc w:val="both"/>
      </w:pPr>
      <w:r>
        <w:t xml:space="preserve">Av CV ska tydligt framgå bekräftelse på uppfyllande av samtliga krav. </w:t>
      </w:r>
      <w:r w:rsidR="00EA1025">
        <w:t>Leverantören</w:t>
      </w:r>
      <w:r>
        <w:t xml:space="preserve"> ska bifoga CV för </w:t>
      </w:r>
      <w:r w:rsidR="00464F8E">
        <w:t>en konsult</w:t>
      </w:r>
      <w:r>
        <w:t xml:space="preserve"> där följande ska framgå:</w:t>
      </w:r>
    </w:p>
    <w:p w14:paraId="6BFEEF65" w14:textId="77777777" w:rsidR="002F2332" w:rsidRDefault="002F2332" w:rsidP="004F14BB">
      <w:pPr>
        <w:pStyle w:val="Liststycke"/>
        <w:numPr>
          <w:ilvl w:val="0"/>
          <w:numId w:val="45"/>
        </w:numPr>
        <w:jc w:val="both"/>
      </w:pPr>
      <w:r>
        <w:t xml:space="preserve">Konsult ska ha en avslutad </w:t>
      </w:r>
      <w:r w:rsidRPr="00FD6784">
        <w:t>högskole- eller universitetsutbildning inom ett relevant ämnesområde, t.ex. civilingenjör inom IT, industriell ekonomi m.m.</w:t>
      </w:r>
    </w:p>
    <w:p w14:paraId="2E32DBF8" w14:textId="77777777" w:rsidR="002F2332" w:rsidRDefault="00541D5C" w:rsidP="004F14BB">
      <w:pPr>
        <w:pStyle w:val="Liststycke"/>
        <w:numPr>
          <w:ilvl w:val="0"/>
          <w:numId w:val="45"/>
        </w:numPr>
        <w:jc w:val="both"/>
      </w:pPr>
      <w:r>
        <w:t xml:space="preserve">Konsult ska vara </w:t>
      </w:r>
      <w:r w:rsidR="002C4444">
        <w:t>senior</w:t>
      </w:r>
      <w:r>
        <w:t xml:space="preserve"> konsult med minst </w:t>
      </w:r>
      <w:r w:rsidR="002C4444">
        <w:t xml:space="preserve">10 års </w:t>
      </w:r>
      <w:r w:rsidR="002F2332">
        <w:t xml:space="preserve">erfarenhet </w:t>
      </w:r>
      <w:r>
        <w:t>av</w:t>
      </w:r>
      <w:r w:rsidR="002F2332">
        <w:t xml:space="preserve"> </w:t>
      </w:r>
      <w:r w:rsidR="002F2332" w:rsidRPr="00FD6784">
        <w:t>arbete med ledning, kravställning och behovsanalys i utvecklings- och implementeringsprojekt för olika typer av verksamhetsnära system och applikationer, företrädesvis inom offentlig förvaltning.</w:t>
      </w:r>
    </w:p>
    <w:p w14:paraId="702D90AF" w14:textId="77777777" w:rsidR="002F2332" w:rsidRPr="00FD6784" w:rsidRDefault="002F2332" w:rsidP="004F14BB">
      <w:pPr>
        <w:pStyle w:val="Liststycke"/>
        <w:numPr>
          <w:ilvl w:val="0"/>
          <w:numId w:val="45"/>
        </w:numPr>
        <w:jc w:val="both"/>
      </w:pPr>
      <w:r>
        <w:t xml:space="preserve">Konsult ska ha </w:t>
      </w:r>
      <w:r w:rsidRPr="00FD6784">
        <w:t>erfarenhet av metoder kring insamling av krav och behovsanalyser både avseende funktionella och icke-funktionella krav samt användningsscenarier.</w:t>
      </w:r>
    </w:p>
    <w:p w14:paraId="1F147061" w14:textId="77777777" w:rsidR="002F2332" w:rsidRDefault="002F2332" w:rsidP="004F14BB">
      <w:pPr>
        <w:pStyle w:val="Liststycke"/>
        <w:numPr>
          <w:ilvl w:val="0"/>
          <w:numId w:val="45"/>
        </w:numPr>
        <w:jc w:val="both"/>
      </w:pPr>
      <w:r>
        <w:t xml:space="preserve">Konsult ska ha </w:t>
      </w:r>
      <w:r w:rsidRPr="00FD6784">
        <w:t>erfarenhet av agila metoder/scrum inom systemutvecklingsprojekt.</w:t>
      </w:r>
    </w:p>
    <w:p w14:paraId="6E27F4CE" w14:textId="46675DD1" w:rsidR="002F2332" w:rsidRPr="00FD6784" w:rsidRDefault="001563DE" w:rsidP="004F14BB">
      <w:pPr>
        <w:pStyle w:val="Liststycke"/>
        <w:numPr>
          <w:ilvl w:val="0"/>
          <w:numId w:val="45"/>
        </w:numPr>
        <w:jc w:val="both"/>
      </w:pPr>
      <w:r w:rsidRPr="001563DE">
        <w:t>Konsulten ska ha god kunskap om och erfarenhet av att arbeta med tillgänglighet och användbarhet i enlighet med lagen (2018:1937) om tillgänglighet till digital offentlig service (EN 301 549 V2.1.2, WCAG 2.1.).</w:t>
      </w:r>
    </w:p>
    <w:p w14:paraId="0DE76C30" w14:textId="77777777" w:rsidR="002F2332" w:rsidRDefault="002F2332" w:rsidP="004F14BB">
      <w:pPr>
        <w:pStyle w:val="Liststycke"/>
        <w:numPr>
          <w:ilvl w:val="0"/>
          <w:numId w:val="45"/>
        </w:numPr>
        <w:jc w:val="both"/>
      </w:pPr>
      <w:r>
        <w:t>Konsult ska ha erfarenhet av projektledning.</w:t>
      </w:r>
    </w:p>
    <w:p w14:paraId="022E2FE7" w14:textId="77777777" w:rsidR="002F2332" w:rsidRDefault="002F2332" w:rsidP="004F14BB">
      <w:pPr>
        <w:pStyle w:val="Liststycke"/>
        <w:numPr>
          <w:ilvl w:val="0"/>
          <w:numId w:val="45"/>
        </w:numPr>
        <w:jc w:val="both"/>
      </w:pPr>
      <w:r>
        <w:t>Konsult ska ha erfarenhet av planering, genomförande och dokumentation av intervjuer, fokusgrupper, worskhops, fältstudier m.m.</w:t>
      </w:r>
    </w:p>
    <w:p w14:paraId="40F068D1" w14:textId="77777777" w:rsidR="00541D5C" w:rsidRDefault="00541D5C" w:rsidP="004F14BB">
      <w:pPr>
        <w:pStyle w:val="Liststycke"/>
        <w:numPr>
          <w:ilvl w:val="0"/>
          <w:numId w:val="45"/>
        </w:numPr>
        <w:jc w:val="both"/>
      </w:pPr>
      <w:r>
        <w:t>Konsult ska ha erfarenhet av att ha arbetat i liknande miljöer, det vill säga en statlig organisation med hög akademisk nivå och stor andel experter.</w:t>
      </w:r>
    </w:p>
    <w:p w14:paraId="61F1E0BC" w14:textId="77777777" w:rsidR="00541D5C" w:rsidRPr="00F910D8" w:rsidRDefault="00541D5C" w:rsidP="004F14BB">
      <w:pPr>
        <w:spacing w:line="276" w:lineRule="auto"/>
        <w:jc w:val="both"/>
      </w:pPr>
      <w:r w:rsidRPr="00F910D8">
        <w:t>Krav</w:t>
      </w:r>
      <w:r>
        <w:t>et är uppfyllt och CV bifogat:</w:t>
      </w:r>
      <w:r w:rsidRPr="00F910D8">
        <w:tab/>
        <w:t xml:space="preserve">Ja </w:t>
      </w:r>
      <w:r w:rsidRPr="00F910D8">
        <w:fldChar w:fldCharType="begin">
          <w:ffData>
            <w:name w:val="Kryss1"/>
            <w:enabled/>
            <w:calcOnExit w:val="0"/>
            <w:checkBox>
              <w:sizeAuto/>
              <w:default w:val="0"/>
              <w:checked w:val="0"/>
            </w:checkBox>
          </w:ffData>
        </w:fldChar>
      </w:r>
      <w:r w:rsidRPr="00F910D8">
        <w:instrText xml:space="preserve"> FORMCHECKBOX </w:instrText>
      </w:r>
      <w:r w:rsidR="00931A71">
        <w:fldChar w:fldCharType="separate"/>
      </w:r>
      <w:r w:rsidRPr="00F910D8">
        <w:fldChar w:fldCharType="end"/>
      </w:r>
      <w:r w:rsidRPr="00F910D8">
        <w:t xml:space="preserve"> </w:t>
      </w:r>
      <w:r w:rsidRPr="00F910D8">
        <w:tab/>
        <w:t xml:space="preserve">Nej </w:t>
      </w:r>
      <w:r w:rsidRPr="00F910D8">
        <w:fldChar w:fldCharType="begin">
          <w:ffData>
            <w:name w:val="Kryss2"/>
            <w:enabled/>
            <w:calcOnExit w:val="0"/>
            <w:checkBox>
              <w:sizeAuto/>
              <w:default w:val="0"/>
              <w:checked w:val="0"/>
            </w:checkBox>
          </w:ffData>
        </w:fldChar>
      </w:r>
      <w:r w:rsidRPr="00F910D8">
        <w:instrText xml:space="preserve"> FORMCHECKBOX </w:instrText>
      </w:r>
      <w:r w:rsidR="00931A71">
        <w:fldChar w:fldCharType="separate"/>
      </w:r>
      <w:r w:rsidRPr="00F910D8">
        <w:fldChar w:fldCharType="end"/>
      </w:r>
    </w:p>
    <w:p w14:paraId="17476FBB" w14:textId="3366C50C" w:rsidR="00541D5C" w:rsidRPr="00F910D8" w:rsidRDefault="00541D5C" w:rsidP="004F14BB">
      <w:pPr>
        <w:pStyle w:val="Rubrik2"/>
        <w:jc w:val="both"/>
        <w:rPr>
          <w:rFonts w:eastAsiaTheme="minorHAnsi"/>
        </w:rPr>
      </w:pPr>
      <w:bookmarkStart w:id="10" w:name="_Toc50032692"/>
      <w:r>
        <w:lastRenderedPageBreak/>
        <w:t>Referens</w:t>
      </w:r>
      <w:r w:rsidR="00377149">
        <w:t>uppdrag</w:t>
      </w:r>
      <w:bookmarkEnd w:id="10"/>
    </w:p>
    <w:p w14:paraId="2A960DD6" w14:textId="3708511C" w:rsidR="00924853" w:rsidRDefault="00541D5C" w:rsidP="004F14BB">
      <w:pPr>
        <w:jc w:val="both"/>
      </w:pPr>
      <w:r>
        <w:t>För erbjuden konsult ska det lämnas två (2) referenser</w:t>
      </w:r>
      <w:r w:rsidR="009337F0">
        <w:t xml:space="preserve"> i bilaga </w:t>
      </w:r>
      <w:r w:rsidR="002B6E1F">
        <w:t>2</w:t>
      </w:r>
      <w:r w:rsidR="00451325">
        <w:t xml:space="preserve"> </w:t>
      </w:r>
      <w:r w:rsidR="009337F0">
        <w:t>Referensbilaga</w:t>
      </w:r>
      <w:r>
        <w:t xml:space="preserve"> Referenserna ska ha varit uppdragsgivare </w:t>
      </w:r>
      <w:r w:rsidR="00464F8E">
        <w:t xml:space="preserve">för liknande uppdrag </w:t>
      </w:r>
      <w:r w:rsidR="000E6991">
        <w:t>avseende kravhantering vid IT-utveckling inom statlig myndighet</w:t>
      </w:r>
      <w:r>
        <w:t xml:space="preserve"> där konsulten medverkat. Referenserna ska gälla den offererade konsulten.</w:t>
      </w:r>
    </w:p>
    <w:p w14:paraId="599D875C" w14:textId="7FE7D1B6" w:rsidR="00541D5C" w:rsidRDefault="00EA1025" w:rsidP="004F14BB">
      <w:pPr>
        <w:jc w:val="both"/>
      </w:pPr>
      <w:r>
        <w:t>Leverantören</w:t>
      </w:r>
      <w:r w:rsidR="00541D5C">
        <w:t xml:space="preserve"> ska bifoga en beskrivning av referensuppdragen inklusive kontaktuppgifter (e-post och telefon) till relevant företrädare för organisationen som referensuppdraget avser. Beskrivningen av respektive referensuppdrag ska vara maximalt en A4-sida.</w:t>
      </w:r>
    </w:p>
    <w:p w14:paraId="0B5EAC3E" w14:textId="72AF7052" w:rsidR="00541D5C" w:rsidRDefault="00541D5C" w:rsidP="004F14BB">
      <w:pPr>
        <w:spacing w:line="276" w:lineRule="auto"/>
        <w:jc w:val="both"/>
      </w:pPr>
      <w:r w:rsidRPr="00F910D8">
        <w:t>Krav</w:t>
      </w:r>
      <w:r>
        <w:t>et är uppfyllt</w:t>
      </w:r>
      <w:r w:rsidR="009337F0">
        <w:t xml:space="preserve"> och </w:t>
      </w:r>
      <w:r w:rsidR="00587BC8">
        <w:t xml:space="preserve">bilaga </w:t>
      </w:r>
      <w:r w:rsidR="004171AC">
        <w:t>2</w:t>
      </w:r>
      <w:r w:rsidR="00587BC8">
        <w:t xml:space="preserve"> R</w:t>
      </w:r>
      <w:r w:rsidR="009337F0">
        <w:t>eferensbilaga bifogad</w:t>
      </w:r>
      <w:r>
        <w:t>:</w:t>
      </w:r>
      <w:r w:rsidRPr="00F910D8">
        <w:tab/>
        <w:t xml:space="preserve">Ja </w:t>
      </w:r>
      <w:r w:rsidRPr="00F910D8">
        <w:fldChar w:fldCharType="begin">
          <w:ffData>
            <w:name w:val="Kryss1"/>
            <w:enabled/>
            <w:calcOnExit w:val="0"/>
            <w:checkBox>
              <w:sizeAuto/>
              <w:default w:val="0"/>
              <w:checked w:val="0"/>
            </w:checkBox>
          </w:ffData>
        </w:fldChar>
      </w:r>
      <w:r w:rsidRPr="00F910D8">
        <w:instrText xml:space="preserve"> FORMCHECKBOX </w:instrText>
      </w:r>
      <w:r w:rsidR="00931A71">
        <w:fldChar w:fldCharType="separate"/>
      </w:r>
      <w:r w:rsidRPr="00F910D8">
        <w:fldChar w:fldCharType="end"/>
      </w:r>
      <w:r w:rsidRPr="00F910D8">
        <w:t xml:space="preserve"> </w:t>
      </w:r>
      <w:r w:rsidRPr="00F910D8">
        <w:tab/>
        <w:t xml:space="preserve">Nej </w:t>
      </w:r>
      <w:r w:rsidRPr="00F910D8">
        <w:fldChar w:fldCharType="begin">
          <w:ffData>
            <w:name w:val="Kryss2"/>
            <w:enabled/>
            <w:calcOnExit w:val="0"/>
            <w:checkBox>
              <w:sizeAuto/>
              <w:default w:val="0"/>
              <w:checked w:val="0"/>
            </w:checkBox>
          </w:ffData>
        </w:fldChar>
      </w:r>
      <w:r w:rsidRPr="00F910D8">
        <w:instrText xml:space="preserve"> FORMCHECKBOX </w:instrText>
      </w:r>
      <w:r w:rsidR="00931A71">
        <w:fldChar w:fldCharType="separate"/>
      </w:r>
      <w:r w:rsidRPr="00F910D8">
        <w:fldChar w:fldCharType="end"/>
      </w:r>
    </w:p>
    <w:p w14:paraId="4A027581" w14:textId="7B653125" w:rsidR="003D71AF" w:rsidRDefault="003D71AF" w:rsidP="004F14BB">
      <w:pPr>
        <w:pStyle w:val="Rubrik2"/>
        <w:jc w:val="both"/>
      </w:pPr>
      <w:bookmarkStart w:id="11" w:name="_Toc50032693"/>
      <w:r>
        <w:t xml:space="preserve">Uppgifter om </w:t>
      </w:r>
      <w:r w:rsidR="00EA1025">
        <w:t>leverantören</w:t>
      </w:r>
      <w:bookmarkEnd w:id="11"/>
    </w:p>
    <w:p w14:paraId="5B62AB6E" w14:textId="741B465C" w:rsidR="003D71AF" w:rsidRPr="003D71AF" w:rsidRDefault="00EA1025" w:rsidP="004F14BB">
      <w:pPr>
        <w:jc w:val="both"/>
      </w:pPr>
      <w:r>
        <w:t>Leverantören</w:t>
      </w:r>
      <w:r w:rsidR="003D71AF">
        <w:t xml:space="preserve"> ska fylla i uppgifter om företag och kontaktperson.</w:t>
      </w:r>
    </w:p>
    <w:tbl>
      <w:tblPr>
        <w:tblStyle w:val="Tabellrutnt"/>
        <w:tblW w:w="8267" w:type="dxa"/>
        <w:tblLook w:val="04A0" w:firstRow="1" w:lastRow="0" w:firstColumn="1" w:lastColumn="0" w:noHBand="0" w:noVBand="1"/>
      </w:tblPr>
      <w:tblGrid>
        <w:gridCol w:w="2659"/>
        <w:gridCol w:w="5608"/>
      </w:tblGrid>
      <w:tr w:rsidR="003D71AF" w14:paraId="3DBD6E8F" w14:textId="77777777" w:rsidTr="003D71AF">
        <w:trPr>
          <w:trHeight w:val="386"/>
        </w:trPr>
        <w:tc>
          <w:tcPr>
            <w:tcW w:w="2659" w:type="dxa"/>
          </w:tcPr>
          <w:p w14:paraId="7357856E" w14:textId="77777777" w:rsidR="003D71AF" w:rsidRPr="003D71AF" w:rsidRDefault="003D71AF" w:rsidP="004F14BB">
            <w:pPr>
              <w:jc w:val="both"/>
              <w:rPr>
                <w:sz w:val="24"/>
              </w:rPr>
            </w:pPr>
            <w:r w:rsidRPr="003D71AF">
              <w:rPr>
                <w:sz w:val="24"/>
              </w:rPr>
              <w:t>Företagsnamn</w:t>
            </w:r>
          </w:p>
        </w:tc>
        <w:tc>
          <w:tcPr>
            <w:tcW w:w="5608" w:type="dxa"/>
          </w:tcPr>
          <w:p w14:paraId="7FA6D16E" w14:textId="77777777" w:rsidR="003D71AF" w:rsidRDefault="003D71AF" w:rsidP="004F14BB">
            <w:pPr>
              <w:autoSpaceDE w:val="0"/>
              <w:autoSpaceDN w:val="0"/>
              <w:adjustRightInd w:val="0"/>
              <w:spacing w:before="80"/>
              <w:ind w:right="851"/>
              <w:jc w:val="both"/>
            </w:pPr>
            <w:r w:rsidRPr="00F910D8">
              <w:fldChar w:fldCharType="begin">
                <w:ffData>
                  <w:name w:val="Text2"/>
                  <w:enabled/>
                  <w:calcOnExit w:val="0"/>
                  <w:textInput/>
                </w:ffData>
              </w:fldChar>
            </w:r>
            <w:r w:rsidRPr="00F910D8">
              <w:instrText xml:space="preserve"> FORMTEXT </w:instrText>
            </w:r>
            <w:r w:rsidRPr="00F910D8">
              <w:fldChar w:fldCharType="separate"/>
            </w:r>
            <w:r w:rsidRPr="00F910D8">
              <w:rPr>
                <w:noProof/>
              </w:rPr>
              <w:t> </w:t>
            </w:r>
            <w:r w:rsidRPr="00F910D8">
              <w:rPr>
                <w:noProof/>
              </w:rPr>
              <w:t> </w:t>
            </w:r>
            <w:r w:rsidRPr="00F910D8">
              <w:rPr>
                <w:noProof/>
              </w:rPr>
              <w:t> </w:t>
            </w:r>
            <w:r w:rsidRPr="00F910D8">
              <w:rPr>
                <w:noProof/>
              </w:rPr>
              <w:t> </w:t>
            </w:r>
            <w:r w:rsidRPr="00F910D8">
              <w:rPr>
                <w:noProof/>
              </w:rPr>
              <w:t> </w:t>
            </w:r>
            <w:r w:rsidRPr="00F910D8">
              <w:fldChar w:fldCharType="end"/>
            </w:r>
          </w:p>
        </w:tc>
      </w:tr>
      <w:tr w:rsidR="003D71AF" w14:paraId="066411EA" w14:textId="77777777" w:rsidTr="003D71AF">
        <w:trPr>
          <w:trHeight w:val="378"/>
        </w:trPr>
        <w:tc>
          <w:tcPr>
            <w:tcW w:w="2659" w:type="dxa"/>
          </w:tcPr>
          <w:p w14:paraId="274738B2" w14:textId="77777777" w:rsidR="003D71AF" w:rsidRPr="003D71AF" w:rsidRDefault="003D71AF" w:rsidP="004F14BB">
            <w:pPr>
              <w:jc w:val="both"/>
              <w:rPr>
                <w:sz w:val="24"/>
              </w:rPr>
            </w:pPr>
            <w:r w:rsidRPr="003D71AF">
              <w:rPr>
                <w:sz w:val="24"/>
              </w:rPr>
              <w:t>Organisationsnummer</w:t>
            </w:r>
          </w:p>
        </w:tc>
        <w:tc>
          <w:tcPr>
            <w:tcW w:w="5608" w:type="dxa"/>
          </w:tcPr>
          <w:p w14:paraId="7256C8D9" w14:textId="77777777" w:rsidR="003D71AF" w:rsidRDefault="003D71AF" w:rsidP="004F14BB">
            <w:pPr>
              <w:autoSpaceDE w:val="0"/>
              <w:autoSpaceDN w:val="0"/>
              <w:adjustRightInd w:val="0"/>
              <w:spacing w:before="80"/>
              <w:ind w:right="851"/>
              <w:jc w:val="both"/>
            </w:pPr>
            <w:r w:rsidRPr="00F910D8">
              <w:fldChar w:fldCharType="begin">
                <w:ffData>
                  <w:name w:val="Text2"/>
                  <w:enabled/>
                  <w:calcOnExit w:val="0"/>
                  <w:textInput/>
                </w:ffData>
              </w:fldChar>
            </w:r>
            <w:r w:rsidRPr="00F910D8">
              <w:instrText xml:space="preserve"> FORMTEXT </w:instrText>
            </w:r>
            <w:r w:rsidRPr="00F910D8">
              <w:fldChar w:fldCharType="separate"/>
            </w:r>
            <w:r w:rsidRPr="00F910D8">
              <w:rPr>
                <w:noProof/>
              </w:rPr>
              <w:t> </w:t>
            </w:r>
            <w:r w:rsidRPr="00F910D8">
              <w:rPr>
                <w:noProof/>
              </w:rPr>
              <w:t> </w:t>
            </w:r>
            <w:r w:rsidRPr="00F910D8">
              <w:rPr>
                <w:noProof/>
              </w:rPr>
              <w:t> </w:t>
            </w:r>
            <w:r w:rsidRPr="00F910D8">
              <w:rPr>
                <w:noProof/>
              </w:rPr>
              <w:t> </w:t>
            </w:r>
            <w:r w:rsidRPr="00F910D8">
              <w:rPr>
                <w:noProof/>
              </w:rPr>
              <w:t> </w:t>
            </w:r>
            <w:r w:rsidRPr="00F910D8">
              <w:fldChar w:fldCharType="end"/>
            </w:r>
          </w:p>
        </w:tc>
      </w:tr>
      <w:tr w:rsidR="003D71AF" w14:paraId="08192545" w14:textId="77777777" w:rsidTr="003D71AF">
        <w:trPr>
          <w:trHeight w:val="386"/>
        </w:trPr>
        <w:tc>
          <w:tcPr>
            <w:tcW w:w="2659" w:type="dxa"/>
          </w:tcPr>
          <w:p w14:paraId="480FF2D5" w14:textId="77777777" w:rsidR="003D71AF" w:rsidRPr="003D71AF" w:rsidRDefault="003D71AF" w:rsidP="004F14BB">
            <w:pPr>
              <w:jc w:val="both"/>
              <w:rPr>
                <w:sz w:val="24"/>
              </w:rPr>
            </w:pPr>
            <w:r w:rsidRPr="003D71AF">
              <w:rPr>
                <w:sz w:val="24"/>
              </w:rPr>
              <w:t>Adress</w:t>
            </w:r>
          </w:p>
        </w:tc>
        <w:tc>
          <w:tcPr>
            <w:tcW w:w="5608" w:type="dxa"/>
          </w:tcPr>
          <w:p w14:paraId="26E3B165" w14:textId="77777777" w:rsidR="003D71AF" w:rsidRDefault="003D71AF" w:rsidP="004F14BB">
            <w:pPr>
              <w:autoSpaceDE w:val="0"/>
              <w:autoSpaceDN w:val="0"/>
              <w:adjustRightInd w:val="0"/>
              <w:spacing w:before="80"/>
              <w:ind w:right="851"/>
              <w:jc w:val="both"/>
            </w:pPr>
            <w:r w:rsidRPr="00F910D8">
              <w:fldChar w:fldCharType="begin">
                <w:ffData>
                  <w:name w:val="Text2"/>
                  <w:enabled/>
                  <w:calcOnExit w:val="0"/>
                  <w:textInput/>
                </w:ffData>
              </w:fldChar>
            </w:r>
            <w:r w:rsidRPr="00F910D8">
              <w:instrText xml:space="preserve"> FORMTEXT </w:instrText>
            </w:r>
            <w:r w:rsidRPr="00F910D8">
              <w:fldChar w:fldCharType="separate"/>
            </w:r>
            <w:r w:rsidRPr="00F910D8">
              <w:rPr>
                <w:noProof/>
              </w:rPr>
              <w:t> </w:t>
            </w:r>
            <w:r w:rsidRPr="00F910D8">
              <w:rPr>
                <w:noProof/>
              </w:rPr>
              <w:t> </w:t>
            </w:r>
            <w:r w:rsidRPr="00F910D8">
              <w:rPr>
                <w:noProof/>
              </w:rPr>
              <w:t> </w:t>
            </w:r>
            <w:r w:rsidRPr="00F910D8">
              <w:rPr>
                <w:noProof/>
              </w:rPr>
              <w:t> </w:t>
            </w:r>
            <w:r w:rsidRPr="00F910D8">
              <w:rPr>
                <w:noProof/>
              </w:rPr>
              <w:t> </w:t>
            </w:r>
            <w:r w:rsidRPr="00F910D8">
              <w:fldChar w:fldCharType="end"/>
            </w:r>
          </w:p>
        </w:tc>
      </w:tr>
      <w:tr w:rsidR="003D71AF" w14:paraId="7EEE491D" w14:textId="77777777" w:rsidTr="003D71AF">
        <w:trPr>
          <w:trHeight w:val="386"/>
        </w:trPr>
        <w:tc>
          <w:tcPr>
            <w:tcW w:w="2659" w:type="dxa"/>
          </w:tcPr>
          <w:p w14:paraId="47B776AC" w14:textId="77777777" w:rsidR="003D71AF" w:rsidRPr="003D71AF" w:rsidRDefault="003D71AF" w:rsidP="004F14BB">
            <w:pPr>
              <w:jc w:val="both"/>
              <w:rPr>
                <w:sz w:val="24"/>
              </w:rPr>
            </w:pPr>
            <w:r w:rsidRPr="003D71AF">
              <w:rPr>
                <w:sz w:val="24"/>
              </w:rPr>
              <w:t>Kontaktperson</w:t>
            </w:r>
          </w:p>
        </w:tc>
        <w:tc>
          <w:tcPr>
            <w:tcW w:w="5608" w:type="dxa"/>
          </w:tcPr>
          <w:p w14:paraId="64507D92" w14:textId="77777777" w:rsidR="003D71AF" w:rsidRDefault="003D71AF" w:rsidP="004F14BB">
            <w:pPr>
              <w:autoSpaceDE w:val="0"/>
              <w:autoSpaceDN w:val="0"/>
              <w:adjustRightInd w:val="0"/>
              <w:spacing w:before="80"/>
              <w:ind w:right="851"/>
              <w:jc w:val="both"/>
            </w:pPr>
            <w:r w:rsidRPr="00F910D8">
              <w:fldChar w:fldCharType="begin">
                <w:ffData>
                  <w:name w:val="Text2"/>
                  <w:enabled/>
                  <w:calcOnExit w:val="0"/>
                  <w:textInput/>
                </w:ffData>
              </w:fldChar>
            </w:r>
            <w:r w:rsidRPr="00F910D8">
              <w:instrText xml:space="preserve"> FORMTEXT </w:instrText>
            </w:r>
            <w:r w:rsidRPr="00F910D8">
              <w:fldChar w:fldCharType="separate"/>
            </w:r>
            <w:r w:rsidRPr="00F910D8">
              <w:rPr>
                <w:noProof/>
              </w:rPr>
              <w:t> </w:t>
            </w:r>
            <w:r w:rsidRPr="00F910D8">
              <w:rPr>
                <w:noProof/>
              </w:rPr>
              <w:t> </w:t>
            </w:r>
            <w:r w:rsidRPr="00F910D8">
              <w:rPr>
                <w:noProof/>
              </w:rPr>
              <w:t> </w:t>
            </w:r>
            <w:r w:rsidRPr="00F910D8">
              <w:rPr>
                <w:noProof/>
              </w:rPr>
              <w:t> </w:t>
            </w:r>
            <w:r w:rsidRPr="00F910D8">
              <w:rPr>
                <w:noProof/>
              </w:rPr>
              <w:t> </w:t>
            </w:r>
            <w:r w:rsidRPr="00F910D8">
              <w:fldChar w:fldCharType="end"/>
            </w:r>
          </w:p>
        </w:tc>
      </w:tr>
      <w:tr w:rsidR="003D71AF" w14:paraId="62794BA3" w14:textId="77777777" w:rsidTr="003D71AF">
        <w:trPr>
          <w:trHeight w:val="386"/>
        </w:trPr>
        <w:tc>
          <w:tcPr>
            <w:tcW w:w="2659" w:type="dxa"/>
          </w:tcPr>
          <w:p w14:paraId="1677E023" w14:textId="77777777" w:rsidR="003D71AF" w:rsidRPr="003D71AF" w:rsidRDefault="003D71AF" w:rsidP="004F14BB">
            <w:pPr>
              <w:jc w:val="both"/>
              <w:rPr>
                <w:sz w:val="24"/>
              </w:rPr>
            </w:pPr>
            <w:r w:rsidRPr="003D71AF">
              <w:rPr>
                <w:sz w:val="24"/>
              </w:rPr>
              <w:t>Telefonnummer</w:t>
            </w:r>
          </w:p>
        </w:tc>
        <w:tc>
          <w:tcPr>
            <w:tcW w:w="5608" w:type="dxa"/>
          </w:tcPr>
          <w:p w14:paraId="0FDE6946" w14:textId="77777777" w:rsidR="003D71AF" w:rsidRDefault="003D71AF" w:rsidP="004F14BB">
            <w:pPr>
              <w:autoSpaceDE w:val="0"/>
              <w:autoSpaceDN w:val="0"/>
              <w:adjustRightInd w:val="0"/>
              <w:spacing w:before="80"/>
              <w:ind w:right="851"/>
              <w:jc w:val="both"/>
            </w:pPr>
            <w:r w:rsidRPr="00F910D8">
              <w:fldChar w:fldCharType="begin">
                <w:ffData>
                  <w:name w:val="Text2"/>
                  <w:enabled/>
                  <w:calcOnExit w:val="0"/>
                  <w:textInput/>
                </w:ffData>
              </w:fldChar>
            </w:r>
            <w:r w:rsidRPr="00F910D8">
              <w:instrText xml:space="preserve"> FORMTEXT </w:instrText>
            </w:r>
            <w:r w:rsidRPr="00F910D8">
              <w:fldChar w:fldCharType="separate"/>
            </w:r>
            <w:r w:rsidRPr="00F910D8">
              <w:rPr>
                <w:noProof/>
              </w:rPr>
              <w:t> </w:t>
            </w:r>
            <w:r w:rsidRPr="00F910D8">
              <w:rPr>
                <w:noProof/>
              </w:rPr>
              <w:t> </w:t>
            </w:r>
            <w:r w:rsidRPr="00F910D8">
              <w:rPr>
                <w:noProof/>
              </w:rPr>
              <w:t> </w:t>
            </w:r>
            <w:r w:rsidRPr="00F910D8">
              <w:rPr>
                <w:noProof/>
              </w:rPr>
              <w:t> </w:t>
            </w:r>
            <w:r w:rsidRPr="00F910D8">
              <w:rPr>
                <w:noProof/>
              </w:rPr>
              <w:t> </w:t>
            </w:r>
            <w:r w:rsidRPr="00F910D8">
              <w:fldChar w:fldCharType="end"/>
            </w:r>
          </w:p>
        </w:tc>
      </w:tr>
      <w:tr w:rsidR="003D71AF" w14:paraId="780A3D59" w14:textId="77777777" w:rsidTr="003D71AF">
        <w:trPr>
          <w:trHeight w:val="378"/>
        </w:trPr>
        <w:tc>
          <w:tcPr>
            <w:tcW w:w="2659" w:type="dxa"/>
          </w:tcPr>
          <w:p w14:paraId="6257A8AB" w14:textId="77777777" w:rsidR="003D71AF" w:rsidRPr="003D71AF" w:rsidRDefault="003D71AF" w:rsidP="004F14BB">
            <w:pPr>
              <w:jc w:val="both"/>
              <w:rPr>
                <w:sz w:val="24"/>
              </w:rPr>
            </w:pPr>
            <w:r w:rsidRPr="003D71AF">
              <w:rPr>
                <w:sz w:val="24"/>
              </w:rPr>
              <w:t>E-postadress</w:t>
            </w:r>
          </w:p>
        </w:tc>
        <w:tc>
          <w:tcPr>
            <w:tcW w:w="5608" w:type="dxa"/>
          </w:tcPr>
          <w:p w14:paraId="57EE9D02" w14:textId="77777777" w:rsidR="003D71AF" w:rsidRDefault="003D71AF" w:rsidP="004F14BB">
            <w:pPr>
              <w:autoSpaceDE w:val="0"/>
              <w:autoSpaceDN w:val="0"/>
              <w:adjustRightInd w:val="0"/>
              <w:spacing w:before="80"/>
              <w:ind w:right="851"/>
              <w:jc w:val="both"/>
            </w:pPr>
            <w:r w:rsidRPr="00F910D8">
              <w:fldChar w:fldCharType="begin">
                <w:ffData>
                  <w:name w:val="Text2"/>
                  <w:enabled/>
                  <w:calcOnExit w:val="0"/>
                  <w:textInput/>
                </w:ffData>
              </w:fldChar>
            </w:r>
            <w:r w:rsidRPr="00F910D8">
              <w:instrText xml:space="preserve"> FORMTEXT </w:instrText>
            </w:r>
            <w:r w:rsidRPr="00F910D8">
              <w:fldChar w:fldCharType="separate"/>
            </w:r>
            <w:r w:rsidRPr="00F910D8">
              <w:rPr>
                <w:noProof/>
              </w:rPr>
              <w:t> </w:t>
            </w:r>
            <w:r w:rsidRPr="00F910D8">
              <w:rPr>
                <w:noProof/>
              </w:rPr>
              <w:t> </w:t>
            </w:r>
            <w:r w:rsidRPr="00F910D8">
              <w:rPr>
                <w:noProof/>
              </w:rPr>
              <w:t> </w:t>
            </w:r>
            <w:r w:rsidRPr="00F910D8">
              <w:rPr>
                <w:noProof/>
              </w:rPr>
              <w:t> </w:t>
            </w:r>
            <w:r w:rsidRPr="00F910D8">
              <w:rPr>
                <w:noProof/>
              </w:rPr>
              <w:t> </w:t>
            </w:r>
            <w:r w:rsidRPr="00F910D8">
              <w:fldChar w:fldCharType="end"/>
            </w:r>
          </w:p>
        </w:tc>
      </w:tr>
    </w:tbl>
    <w:p w14:paraId="3BE0878D" w14:textId="4DFF214F" w:rsidR="003D71AF" w:rsidRPr="00F910D8" w:rsidRDefault="003D71AF" w:rsidP="004F14BB">
      <w:pPr>
        <w:pStyle w:val="Rubrik2"/>
        <w:jc w:val="both"/>
        <w:rPr>
          <w:rFonts w:eastAsiaTheme="minorHAnsi"/>
        </w:rPr>
      </w:pPr>
      <w:bookmarkStart w:id="12" w:name="_Toc50032694"/>
      <w:r>
        <w:t>Kontaktperson</w:t>
      </w:r>
      <w:bookmarkEnd w:id="12"/>
    </w:p>
    <w:p w14:paraId="2FBD0EC1" w14:textId="77777777" w:rsidR="003D71AF" w:rsidRDefault="003D71AF" w:rsidP="004F14BB">
      <w:pPr>
        <w:jc w:val="both"/>
      </w:pPr>
      <w:r>
        <w:t>Behörig företrädare för anbudet (namn, befattning, telefonnummer, e-post)</w:t>
      </w:r>
    </w:p>
    <w:p w14:paraId="02EBD67D" w14:textId="1361E4B7" w:rsidR="003D71AF" w:rsidRDefault="003D71AF" w:rsidP="004F14BB">
      <w:pPr>
        <w:autoSpaceDE w:val="0"/>
        <w:autoSpaceDN w:val="0"/>
        <w:adjustRightInd w:val="0"/>
        <w:spacing w:before="80"/>
        <w:ind w:right="851"/>
        <w:jc w:val="both"/>
      </w:pPr>
      <w:r w:rsidRPr="00F910D8">
        <w:fldChar w:fldCharType="begin">
          <w:ffData>
            <w:name w:val="Text2"/>
            <w:enabled/>
            <w:calcOnExit w:val="0"/>
            <w:textInput/>
          </w:ffData>
        </w:fldChar>
      </w:r>
      <w:r w:rsidRPr="00F910D8">
        <w:instrText xml:space="preserve"> FORMTEXT </w:instrText>
      </w:r>
      <w:r w:rsidRPr="00F910D8">
        <w:fldChar w:fldCharType="separate"/>
      </w:r>
      <w:r w:rsidRPr="00F910D8">
        <w:rPr>
          <w:noProof/>
        </w:rPr>
        <w:t> </w:t>
      </w:r>
      <w:r w:rsidRPr="00F910D8">
        <w:rPr>
          <w:noProof/>
        </w:rPr>
        <w:t> </w:t>
      </w:r>
      <w:r w:rsidRPr="00F910D8">
        <w:rPr>
          <w:noProof/>
        </w:rPr>
        <w:t> </w:t>
      </w:r>
      <w:r w:rsidRPr="00F910D8">
        <w:rPr>
          <w:noProof/>
        </w:rPr>
        <w:t> </w:t>
      </w:r>
      <w:r w:rsidRPr="00F910D8">
        <w:rPr>
          <w:noProof/>
        </w:rPr>
        <w:t> </w:t>
      </w:r>
      <w:r w:rsidRPr="00F910D8">
        <w:fldChar w:fldCharType="end"/>
      </w:r>
    </w:p>
    <w:p w14:paraId="2D900E8F" w14:textId="3FD3FF02" w:rsidR="004F14BB" w:rsidRDefault="004F14BB" w:rsidP="004F14BB">
      <w:pPr>
        <w:autoSpaceDE w:val="0"/>
        <w:autoSpaceDN w:val="0"/>
        <w:adjustRightInd w:val="0"/>
        <w:spacing w:before="80"/>
        <w:ind w:right="851"/>
        <w:jc w:val="both"/>
      </w:pPr>
    </w:p>
    <w:p w14:paraId="42EAD0E9" w14:textId="50D2BF63" w:rsidR="004F14BB" w:rsidRDefault="004F14BB" w:rsidP="004F14BB">
      <w:pPr>
        <w:autoSpaceDE w:val="0"/>
        <w:autoSpaceDN w:val="0"/>
        <w:adjustRightInd w:val="0"/>
        <w:spacing w:before="80"/>
        <w:ind w:right="851"/>
        <w:jc w:val="both"/>
      </w:pPr>
    </w:p>
    <w:p w14:paraId="40051859" w14:textId="77777777" w:rsidR="004F14BB" w:rsidRDefault="004F14BB" w:rsidP="004F14BB">
      <w:pPr>
        <w:autoSpaceDE w:val="0"/>
        <w:autoSpaceDN w:val="0"/>
        <w:adjustRightInd w:val="0"/>
        <w:spacing w:before="80"/>
        <w:ind w:right="851"/>
        <w:jc w:val="both"/>
      </w:pPr>
    </w:p>
    <w:p w14:paraId="2C901AC1" w14:textId="4FADAB97" w:rsidR="003D71AF" w:rsidRPr="00F910D8" w:rsidRDefault="007F5429" w:rsidP="004F14BB">
      <w:pPr>
        <w:pStyle w:val="Rubrik2"/>
        <w:jc w:val="both"/>
        <w:rPr>
          <w:rFonts w:eastAsiaTheme="minorHAnsi"/>
        </w:rPr>
      </w:pPr>
      <w:bookmarkStart w:id="13" w:name="_Toc50032695"/>
      <w:r>
        <w:lastRenderedPageBreak/>
        <w:t>Offererat timpris</w:t>
      </w:r>
      <w:bookmarkEnd w:id="13"/>
    </w:p>
    <w:p w14:paraId="2F5F3170" w14:textId="70BFEA0C" w:rsidR="00F31D5C" w:rsidRPr="00D97EBD" w:rsidRDefault="009337F0" w:rsidP="004F14BB">
      <w:pPr>
        <w:jc w:val="both"/>
      </w:pPr>
      <w:r>
        <w:t>Leverantören</w:t>
      </w:r>
      <w:r w:rsidR="00F31D5C" w:rsidRPr="00D97EBD">
        <w:t xml:space="preserve"> ska ange ett timpris för den erbjudna konsulttjänsten.</w:t>
      </w:r>
    </w:p>
    <w:p w14:paraId="71F85F90" w14:textId="77777777" w:rsidR="00F31D5C" w:rsidRPr="00D97EBD" w:rsidRDefault="00F31D5C" w:rsidP="004F14BB">
      <w:pPr>
        <w:jc w:val="both"/>
      </w:pPr>
      <w:r w:rsidRPr="00D97EBD">
        <w:fldChar w:fldCharType="begin">
          <w:ffData>
            <w:name w:val="Text27"/>
            <w:enabled/>
            <w:calcOnExit w:val="0"/>
            <w:textInput/>
          </w:ffData>
        </w:fldChar>
      </w:r>
      <w:r w:rsidRPr="00D97EBD">
        <w:instrText xml:space="preserve"> FORMTEXT </w:instrText>
      </w:r>
      <w:r w:rsidRPr="00D97EBD">
        <w:fldChar w:fldCharType="separate"/>
      </w:r>
      <w:r w:rsidRPr="00D97EBD">
        <w:rPr>
          <w:noProof/>
        </w:rPr>
        <w:t> </w:t>
      </w:r>
      <w:r w:rsidRPr="00D97EBD">
        <w:rPr>
          <w:noProof/>
        </w:rPr>
        <w:t> </w:t>
      </w:r>
      <w:r w:rsidRPr="00D97EBD">
        <w:rPr>
          <w:noProof/>
        </w:rPr>
        <w:t> </w:t>
      </w:r>
      <w:r w:rsidRPr="00D97EBD">
        <w:rPr>
          <w:noProof/>
        </w:rPr>
        <w:t> </w:t>
      </w:r>
      <w:r w:rsidRPr="00D97EBD">
        <w:rPr>
          <w:noProof/>
        </w:rPr>
        <w:t> </w:t>
      </w:r>
      <w:r w:rsidRPr="00D97EBD">
        <w:fldChar w:fldCharType="end"/>
      </w:r>
      <w:r w:rsidRPr="00D97EBD">
        <w:t xml:space="preserve"> SEK/timme</w:t>
      </w:r>
    </w:p>
    <w:p w14:paraId="60771B42" w14:textId="77777777" w:rsidR="003D71AF" w:rsidRDefault="003D71AF" w:rsidP="004F14BB">
      <w:pPr>
        <w:jc w:val="both"/>
      </w:pPr>
      <w:r>
        <w:t xml:space="preserve">Pris i enlighet med avropsförfrågan har lämnats. </w:t>
      </w:r>
    </w:p>
    <w:p w14:paraId="545DAE3C" w14:textId="77777777" w:rsidR="003D71AF" w:rsidRDefault="003D71AF" w:rsidP="004F14BB">
      <w:pPr>
        <w:spacing w:line="276" w:lineRule="auto"/>
        <w:jc w:val="both"/>
      </w:pPr>
      <w:r w:rsidRPr="00F910D8">
        <w:t>Krav</w:t>
      </w:r>
      <w:r>
        <w:t>et är uppfyllt:</w:t>
      </w:r>
      <w:r w:rsidRPr="00F910D8">
        <w:tab/>
        <w:t xml:space="preserve">Ja </w:t>
      </w:r>
      <w:r w:rsidRPr="00F910D8">
        <w:fldChar w:fldCharType="begin">
          <w:ffData>
            <w:name w:val="Kryss1"/>
            <w:enabled/>
            <w:calcOnExit w:val="0"/>
            <w:checkBox>
              <w:sizeAuto/>
              <w:default w:val="0"/>
              <w:checked w:val="0"/>
            </w:checkBox>
          </w:ffData>
        </w:fldChar>
      </w:r>
      <w:r w:rsidRPr="00F910D8">
        <w:instrText xml:space="preserve"> FORMCHECKBOX </w:instrText>
      </w:r>
      <w:r w:rsidR="00931A71">
        <w:fldChar w:fldCharType="separate"/>
      </w:r>
      <w:r w:rsidRPr="00F910D8">
        <w:fldChar w:fldCharType="end"/>
      </w:r>
      <w:r w:rsidRPr="00F910D8">
        <w:t xml:space="preserve"> </w:t>
      </w:r>
      <w:r w:rsidRPr="00F910D8">
        <w:tab/>
        <w:t xml:space="preserve">Nej </w:t>
      </w:r>
      <w:r w:rsidRPr="00F910D8">
        <w:fldChar w:fldCharType="begin">
          <w:ffData>
            <w:name w:val="Kryss2"/>
            <w:enabled/>
            <w:calcOnExit w:val="0"/>
            <w:checkBox>
              <w:sizeAuto/>
              <w:default w:val="0"/>
              <w:checked w:val="0"/>
            </w:checkBox>
          </w:ffData>
        </w:fldChar>
      </w:r>
      <w:r w:rsidRPr="00F910D8">
        <w:instrText xml:space="preserve"> FORMCHECKBOX </w:instrText>
      </w:r>
      <w:r w:rsidR="00931A71">
        <w:fldChar w:fldCharType="separate"/>
      </w:r>
      <w:r w:rsidRPr="00F910D8">
        <w:fldChar w:fldCharType="end"/>
      </w:r>
    </w:p>
    <w:p w14:paraId="67D9E535" w14:textId="50002A32" w:rsidR="003D71AF" w:rsidRPr="00F910D8" w:rsidRDefault="003D71AF" w:rsidP="004F14BB">
      <w:pPr>
        <w:pStyle w:val="Rubrik2"/>
        <w:jc w:val="both"/>
        <w:rPr>
          <w:rFonts w:eastAsiaTheme="minorHAnsi"/>
        </w:rPr>
      </w:pPr>
      <w:bookmarkStart w:id="14" w:name="_Toc50032696"/>
      <w:r>
        <w:t>Bekräftelse på mötestidpunkter</w:t>
      </w:r>
      <w:bookmarkEnd w:id="14"/>
    </w:p>
    <w:p w14:paraId="2D3AFE1E" w14:textId="4F2C302B" w:rsidR="003D71AF" w:rsidRPr="004F14BB" w:rsidRDefault="003D71AF" w:rsidP="004F14BB">
      <w:pPr>
        <w:spacing w:after="160" w:line="259" w:lineRule="auto"/>
        <w:jc w:val="both"/>
      </w:pPr>
      <w:r w:rsidRPr="004F14BB">
        <w:t xml:space="preserve">Bekräftelse på möjlighet att delta i </w:t>
      </w:r>
      <w:r w:rsidR="00E97AAA">
        <w:t>intervju</w:t>
      </w:r>
      <w:r w:rsidR="00E97AAA" w:rsidRPr="004F14BB">
        <w:t xml:space="preserve"> </w:t>
      </w:r>
      <w:r w:rsidR="00E97AAA">
        <w:t xml:space="preserve">på SSM:s kontor i Solna </w:t>
      </w:r>
      <w:r w:rsidR="00B57BF6" w:rsidRPr="004F14BB">
        <w:t xml:space="preserve">oavsett tid </w:t>
      </w:r>
      <w:r w:rsidRPr="004F14BB">
        <w:t>mellan 2020-</w:t>
      </w:r>
      <w:r w:rsidR="00E97AAA">
        <w:t>10-07</w:t>
      </w:r>
      <w:r w:rsidRPr="004F14BB">
        <w:t xml:space="preserve"> och 2020-10-0</w:t>
      </w:r>
      <w:r w:rsidR="00E97AAA">
        <w:t>9</w:t>
      </w:r>
      <w:r w:rsidR="00850339" w:rsidRPr="004F14BB">
        <w:t>.</w:t>
      </w:r>
      <w:r w:rsidR="00B57BF6" w:rsidRPr="004F14BB">
        <w:t xml:space="preserve"> </w:t>
      </w:r>
    </w:p>
    <w:p w14:paraId="4B3392E6" w14:textId="77777777" w:rsidR="003D71AF" w:rsidRPr="00FD6784" w:rsidRDefault="003D71AF" w:rsidP="004F14BB">
      <w:pPr>
        <w:spacing w:line="276" w:lineRule="auto"/>
        <w:jc w:val="both"/>
      </w:pPr>
      <w:r w:rsidRPr="00F910D8">
        <w:t>Krav accepteras:</w:t>
      </w:r>
      <w:r w:rsidRPr="00F910D8">
        <w:tab/>
        <w:t xml:space="preserve">Ja </w:t>
      </w:r>
      <w:r w:rsidRPr="00F910D8">
        <w:fldChar w:fldCharType="begin">
          <w:ffData>
            <w:name w:val="Kryss1"/>
            <w:enabled/>
            <w:calcOnExit w:val="0"/>
            <w:checkBox>
              <w:sizeAuto/>
              <w:default w:val="0"/>
              <w:checked w:val="0"/>
            </w:checkBox>
          </w:ffData>
        </w:fldChar>
      </w:r>
      <w:r w:rsidRPr="00F910D8">
        <w:instrText xml:space="preserve"> FORMCHECKBOX </w:instrText>
      </w:r>
      <w:r w:rsidR="00931A71">
        <w:fldChar w:fldCharType="separate"/>
      </w:r>
      <w:r w:rsidRPr="00F910D8">
        <w:fldChar w:fldCharType="end"/>
      </w:r>
      <w:r w:rsidRPr="00F910D8">
        <w:t xml:space="preserve"> </w:t>
      </w:r>
      <w:r w:rsidRPr="00F910D8">
        <w:tab/>
        <w:t xml:space="preserve">Nej </w:t>
      </w:r>
      <w:r w:rsidRPr="00F910D8">
        <w:fldChar w:fldCharType="begin">
          <w:ffData>
            <w:name w:val="Kryss2"/>
            <w:enabled/>
            <w:calcOnExit w:val="0"/>
            <w:checkBox>
              <w:sizeAuto/>
              <w:default w:val="0"/>
              <w:checked w:val="0"/>
            </w:checkBox>
          </w:ffData>
        </w:fldChar>
      </w:r>
      <w:r w:rsidRPr="00F910D8">
        <w:instrText xml:space="preserve"> FORMCHECKBOX </w:instrText>
      </w:r>
      <w:r w:rsidR="00931A71">
        <w:fldChar w:fldCharType="separate"/>
      </w:r>
      <w:r w:rsidRPr="00F910D8">
        <w:fldChar w:fldCharType="end"/>
      </w:r>
    </w:p>
    <w:p w14:paraId="14975EC5" w14:textId="315F96B5" w:rsidR="003D71AF" w:rsidRDefault="003D71AF" w:rsidP="004F14BB">
      <w:pPr>
        <w:pStyle w:val="Rubrik2"/>
        <w:jc w:val="both"/>
      </w:pPr>
      <w:bookmarkStart w:id="15" w:name="_Toc50032697"/>
      <w:r>
        <w:t>Tillgänglighet</w:t>
      </w:r>
      <w:bookmarkEnd w:id="15"/>
    </w:p>
    <w:p w14:paraId="0E1B5D8C" w14:textId="5F6E81F5" w:rsidR="003D71AF" w:rsidRPr="003D71AF" w:rsidRDefault="003D71AF" w:rsidP="004F14BB">
      <w:pPr>
        <w:jc w:val="both"/>
      </w:pPr>
      <w:r>
        <w:t>Bekräftelse på möjlighet att starta arbetet snarast efter avtalstecknande (slutet av oktober</w:t>
      </w:r>
      <w:r w:rsidR="00E97AAA">
        <w:t xml:space="preserve"> 2020</w:t>
      </w:r>
      <w:r>
        <w:t>) och att konsulten är tillgänglig under hela avtalsperioden</w:t>
      </w:r>
      <w:r w:rsidR="009831DF">
        <w:t>.</w:t>
      </w:r>
    </w:p>
    <w:p w14:paraId="4AE07D41" w14:textId="77777777" w:rsidR="003D71AF" w:rsidRDefault="00963F6D" w:rsidP="004F14BB">
      <w:pPr>
        <w:spacing w:line="276" w:lineRule="auto"/>
        <w:jc w:val="both"/>
      </w:pPr>
      <w:r w:rsidRPr="00F910D8">
        <w:t>Krav accepteras:</w:t>
      </w:r>
      <w:r w:rsidRPr="00F910D8">
        <w:tab/>
        <w:t xml:space="preserve">Ja </w:t>
      </w:r>
      <w:r w:rsidRPr="00F910D8">
        <w:fldChar w:fldCharType="begin">
          <w:ffData>
            <w:name w:val="Kryss1"/>
            <w:enabled/>
            <w:calcOnExit w:val="0"/>
            <w:checkBox>
              <w:sizeAuto/>
              <w:default w:val="0"/>
              <w:checked w:val="0"/>
            </w:checkBox>
          </w:ffData>
        </w:fldChar>
      </w:r>
      <w:r w:rsidRPr="00F910D8">
        <w:instrText xml:space="preserve"> FORMCHECKBOX </w:instrText>
      </w:r>
      <w:r w:rsidR="00931A71">
        <w:fldChar w:fldCharType="separate"/>
      </w:r>
      <w:r w:rsidRPr="00F910D8">
        <w:fldChar w:fldCharType="end"/>
      </w:r>
      <w:r w:rsidRPr="00F910D8">
        <w:t xml:space="preserve"> </w:t>
      </w:r>
      <w:r w:rsidRPr="00F910D8">
        <w:tab/>
        <w:t xml:space="preserve">Nej </w:t>
      </w:r>
      <w:r w:rsidRPr="00F910D8">
        <w:fldChar w:fldCharType="begin">
          <w:ffData>
            <w:name w:val="Kryss2"/>
            <w:enabled/>
            <w:calcOnExit w:val="0"/>
            <w:checkBox>
              <w:sizeAuto/>
              <w:default w:val="0"/>
              <w:checked w:val="0"/>
            </w:checkBox>
          </w:ffData>
        </w:fldChar>
      </w:r>
      <w:r w:rsidRPr="00F910D8">
        <w:instrText xml:space="preserve"> FORMCHECKBOX </w:instrText>
      </w:r>
      <w:r w:rsidR="00931A71">
        <w:fldChar w:fldCharType="separate"/>
      </w:r>
      <w:r w:rsidRPr="00F910D8">
        <w:fldChar w:fldCharType="end"/>
      </w:r>
    </w:p>
    <w:p w14:paraId="17116AC3" w14:textId="3B256FBA" w:rsidR="00853A91" w:rsidRDefault="00853A91" w:rsidP="004F14BB">
      <w:pPr>
        <w:pStyle w:val="Rubrik2"/>
        <w:jc w:val="both"/>
      </w:pPr>
      <w:bookmarkStart w:id="16" w:name="_Toc50032698"/>
      <w:r>
        <w:t>Sekretessförbindelse</w:t>
      </w:r>
      <w:bookmarkEnd w:id="16"/>
    </w:p>
    <w:p w14:paraId="1239804D" w14:textId="2D7C81A0" w:rsidR="00F31D5C" w:rsidRDefault="009337F0" w:rsidP="004F14BB">
      <w:pPr>
        <w:spacing w:line="276" w:lineRule="auto"/>
        <w:jc w:val="both"/>
      </w:pPr>
      <w:r>
        <w:t xml:space="preserve">Konsulten ska underteckna sekretessförbindelse enligt bilaga </w:t>
      </w:r>
      <w:r w:rsidR="00587BC8">
        <w:t>1</w:t>
      </w:r>
      <w:r>
        <w:t xml:space="preserve">. </w:t>
      </w:r>
    </w:p>
    <w:p w14:paraId="42FBCC0F" w14:textId="77777777" w:rsidR="00F31D5C" w:rsidRDefault="00F31D5C" w:rsidP="004F14BB">
      <w:pPr>
        <w:spacing w:line="276" w:lineRule="auto"/>
        <w:jc w:val="both"/>
      </w:pPr>
      <w:r w:rsidRPr="00F910D8">
        <w:t>Krav accepteras:</w:t>
      </w:r>
      <w:r w:rsidRPr="00F910D8">
        <w:tab/>
        <w:t xml:space="preserve">Ja </w:t>
      </w:r>
      <w:r w:rsidRPr="00F910D8">
        <w:fldChar w:fldCharType="begin">
          <w:ffData>
            <w:name w:val="Kryss1"/>
            <w:enabled/>
            <w:calcOnExit w:val="0"/>
            <w:checkBox>
              <w:sizeAuto/>
              <w:default w:val="0"/>
              <w:checked w:val="0"/>
            </w:checkBox>
          </w:ffData>
        </w:fldChar>
      </w:r>
      <w:r w:rsidRPr="00F910D8">
        <w:instrText xml:space="preserve"> FORMCHECKBOX </w:instrText>
      </w:r>
      <w:r w:rsidR="00931A71">
        <w:fldChar w:fldCharType="separate"/>
      </w:r>
      <w:r w:rsidRPr="00F910D8">
        <w:fldChar w:fldCharType="end"/>
      </w:r>
      <w:r w:rsidRPr="00F910D8">
        <w:t xml:space="preserve"> </w:t>
      </w:r>
      <w:r w:rsidRPr="00F910D8">
        <w:tab/>
        <w:t xml:space="preserve">Nej </w:t>
      </w:r>
      <w:r w:rsidRPr="00F910D8">
        <w:fldChar w:fldCharType="begin">
          <w:ffData>
            <w:name w:val="Kryss2"/>
            <w:enabled/>
            <w:calcOnExit w:val="0"/>
            <w:checkBox>
              <w:sizeAuto/>
              <w:default w:val="0"/>
              <w:checked w:val="0"/>
            </w:checkBox>
          </w:ffData>
        </w:fldChar>
      </w:r>
      <w:r w:rsidRPr="00F910D8">
        <w:instrText xml:space="preserve"> FORMCHECKBOX </w:instrText>
      </w:r>
      <w:r w:rsidR="00931A71">
        <w:fldChar w:fldCharType="separate"/>
      </w:r>
      <w:r w:rsidRPr="00F910D8">
        <w:fldChar w:fldCharType="end"/>
      </w:r>
    </w:p>
    <w:p w14:paraId="50D03D3B" w14:textId="263C0179" w:rsidR="00FF5C75" w:rsidRDefault="00FF5C75" w:rsidP="004F14BB">
      <w:pPr>
        <w:pStyle w:val="Rubrik2"/>
        <w:jc w:val="both"/>
      </w:pPr>
      <w:bookmarkStart w:id="17" w:name="_Toc50032699"/>
      <w:r>
        <w:t>Personuppgiftsbiträdesavtal</w:t>
      </w:r>
      <w:bookmarkEnd w:id="17"/>
    </w:p>
    <w:p w14:paraId="5FC9DBD8" w14:textId="0EFDE284" w:rsidR="00FF5C75" w:rsidRDefault="009337F0" w:rsidP="004F14BB">
      <w:pPr>
        <w:spacing w:line="276" w:lineRule="auto"/>
        <w:jc w:val="both"/>
      </w:pPr>
      <w:r>
        <w:t xml:space="preserve">Leverantören ska skriva under personuppgiftsbiträdesavtal enligt bilaga </w:t>
      </w:r>
      <w:r w:rsidR="00587BC8">
        <w:t>5</w:t>
      </w:r>
      <w:r>
        <w:t xml:space="preserve">. </w:t>
      </w:r>
    </w:p>
    <w:p w14:paraId="5E03DE62" w14:textId="77777777" w:rsidR="00FF5C75" w:rsidRDefault="00FF5C75" w:rsidP="004F14BB">
      <w:pPr>
        <w:spacing w:line="276" w:lineRule="auto"/>
        <w:jc w:val="both"/>
      </w:pPr>
      <w:r w:rsidRPr="00F910D8">
        <w:t>Krav accepteras:</w:t>
      </w:r>
      <w:r w:rsidRPr="00F910D8">
        <w:tab/>
        <w:t xml:space="preserve">Ja </w:t>
      </w:r>
      <w:r w:rsidRPr="00F910D8">
        <w:fldChar w:fldCharType="begin">
          <w:ffData>
            <w:name w:val="Kryss1"/>
            <w:enabled/>
            <w:calcOnExit w:val="0"/>
            <w:checkBox>
              <w:sizeAuto/>
              <w:default w:val="0"/>
              <w:checked w:val="0"/>
            </w:checkBox>
          </w:ffData>
        </w:fldChar>
      </w:r>
      <w:r w:rsidRPr="00F910D8">
        <w:instrText xml:space="preserve"> FORMCHECKBOX </w:instrText>
      </w:r>
      <w:r w:rsidR="00931A71">
        <w:fldChar w:fldCharType="separate"/>
      </w:r>
      <w:r w:rsidRPr="00F910D8">
        <w:fldChar w:fldCharType="end"/>
      </w:r>
      <w:r w:rsidRPr="00F910D8">
        <w:t xml:space="preserve"> </w:t>
      </w:r>
      <w:r w:rsidRPr="00F910D8">
        <w:tab/>
        <w:t xml:space="preserve">Nej </w:t>
      </w:r>
      <w:r w:rsidRPr="00F910D8">
        <w:fldChar w:fldCharType="begin">
          <w:ffData>
            <w:name w:val="Kryss2"/>
            <w:enabled/>
            <w:calcOnExit w:val="0"/>
            <w:checkBox>
              <w:sizeAuto/>
              <w:default w:val="0"/>
              <w:checked w:val="0"/>
            </w:checkBox>
          </w:ffData>
        </w:fldChar>
      </w:r>
      <w:r w:rsidRPr="00F910D8">
        <w:instrText xml:space="preserve"> FORMCHECKBOX </w:instrText>
      </w:r>
      <w:r w:rsidR="00931A71">
        <w:fldChar w:fldCharType="separate"/>
      </w:r>
      <w:r w:rsidRPr="00F910D8">
        <w:fldChar w:fldCharType="end"/>
      </w:r>
    </w:p>
    <w:p w14:paraId="5C99C339" w14:textId="3CE7AC6F" w:rsidR="00B24F7A" w:rsidRDefault="004F70F0" w:rsidP="004F14BB">
      <w:pPr>
        <w:pStyle w:val="Rubrik1"/>
        <w:jc w:val="both"/>
      </w:pPr>
      <w:bookmarkStart w:id="18" w:name="_Toc50032700"/>
      <w:r>
        <w:t>Precisering av villkor</w:t>
      </w:r>
      <w:bookmarkEnd w:id="18"/>
    </w:p>
    <w:p w14:paraId="1ECEE6EF" w14:textId="7B55FFDA" w:rsidR="00587BC8" w:rsidRPr="009A2DC4" w:rsidRDefault="00587BC8" w:rsidP="004F14BB">
      <w:pPr>
        <w:pStyle w:val="Liststycke"/>
        <w:numPr>
          <w:ilvl w:val="0"/>
          <w:numId w:val="51"/>
        </w:numPr>
        <w:jc w:val="both"/>
      </w:pPr>
      <w:r w:rsidRPr="009A2DC4">
        <w:t xml:space="preserve">Bilaga </w:t>
      </w:r>
      <w:r w:rsidR="004171AC" w:rsidRPr="009A2DC4">
        <w:t>3</w:t>
      </w:r>
      <w:r w:rsidRPr="009A2DC4">
        <w:t xml:space="preserve"> Allmänna villkor </w:t>
      </w:r>
      <w:r w:rsidR="002B6E1F">
        <w:t xml:space="preserve">– Ändringar anges i </w:t>
      </w:r>
      <w:r w:rsidR="009A2DC4" w:rsidRPr="009A2DC4">
        <w:t>avsnitt 21</w:t>
      </w:r>
      <w:r w:rsidR="002B6E1F">
        <w:t>.1</w:t>
      </w:r>
    </w:p>
    <w:p w14:paraId="1108B5CE" w14:textId="45692D4F" w:rsidR="006833D1" w:rsidRPr="009A2DC4" w:rsidRDefault="00587BC8" w:rsidP="004F14BB">
      <w:pPr>
        <w:pStyle w:val="Liststycke"/>
        <w:numPr>
          <w:ilvl w:val="0"/>
          <w:numId w:val="51"/>
        </w:numPr>
        <w:jc w:val="both"/>
      </w:pPr>
      <w:r w:rsidRPr="009A2DC4">
        <w:t xml:space="preserve">Bilaga </w:t>
      </w:r>
      <w:r w:rsidR="004171AC" w:rsidRPr="009A2DC4">
        <w:t>4</w:t>
      </w:r>
      <w:r w:rsidRPr="009A2DC4">
        <w:t xml:space="preserve"> Särskilda villkor för konsulttjänst </w:t>
      </w:r>
      <w:r w:rsidR="002B6E1F">
        <w:t xml:space="preserve">– Ändringar anges i </w:t>
      </w:r>
      <w:r w:rsidR="002B6E1F" w:rsidRPr="009A2DC4">
        <w:t>avsnitt 21</w:t>
      </w:r>
      <w:r w:rsidR="002B6E1F">
        <w:t>.2</w:t>
      </w:r>
    </w:p>
    <w:p w14:paraId="08772920" w14:textId="77777777" w:rsidR="004F14BB" w:rsidRDefault="004F14BB" w:rsidP="004F14BB">
      <w:pPr>
        <w:pStyle w:val="Liststycke"/>
        <w:jc w:val="both"/>
      </w:pPr>
    </w:p>
    <w:p w14:paraId="4CAAD7BB" w14:textId="77777777" w:rsidR="004F70F0" w:rsidRPr="00D97EBD" w:rsidRDefault="004F70F0" w:rsidP="004F14BB">
      <w:pPr>
        <w:pStyle w:val="Rubrik1"/>
        <w:jc w:val="both"/>
      </w:pPr>
      <w:bookmarkStart w:id="19" w:name="_Toc50032701"/>
      <w:r w:rsidRPr="00D97EBD">
        <w:lastRenderedPageBreak/>
        <w:t>Leverans och tidplan</w:t>
      </w:r>
      <w:bookmarkEnd w:id="19"/>
    </w:p>
    <w:p w14:paraId="5122FD52" w14:textId="4CCC97FC" w:rsidR="00B002AF" w:rsidRPr="00FD6784" w:rsidRDefault="00B002AF" w:rsidP="004F14BB">
      <w:pPr>
        <w:jc w:val="both"/>
      </w:pPr>
      <w:r w:rsidRPr="00FD6784">
        <w:t xml:space="preserve">Arbetet med framtagning av behovsanalys och funktionell kravspecifikation </w:t>
      </w:r>
      <w:r w:rsidR="00A973DC" w:rsidRPr="00FD6784">
        <w:t>på</w:t>
      </w:r>
      <w:r w:rsidRPr="00FD6784">
        <w:t>börjas i mitten/slutet av oktober 2020. Arbetet beräknas vara klart i mitten av februari 202</w:t>
      </w:r>
      <w:r w:rsidR="009831DF">
        <w:t>1</w:t>
      </w:r>
      <w:r w:rsidRPr="00FD6784">
        <w:t>.</w:t>
      </w:r>
      <w:r w:rsidR="000F3F38" w:rsidRPr="00FD6784">
        <w:t xml:space="preserve"> Det exakta datumet för leverans bestäms i samråd med konsulten när hen är på plats.</w:t>
      </w:r>
      <w:r w:rsidR="00E97AAA">
        <w:t xml:space="preserve"> Konsulten ska vara tillgänglig fram till februari 2022 för stöd av implementeringen av kravspecifikationen. </w:t>
      </w:r>
    </w:p>
    <w:p w14:paraId="465D0B34" w14:textId="77777777" w:rsidR="00A973DC" w:rsidRPr="00FD6784" w:rsidRDefault="00A973DC" w:rsidP="004F14BB">
      <w:pPr>
        <w:jc w:val="both"/>
      </w:pPr>
      <w:r w:rsidRPr="00FD6784">
        <w:t>Arbetet med kartläggningar och insamling av information görs hösten 2020. Ett första utkast av behovsanalysen och den funktionella kravspecifikationen ska vara framtaget den sista december 2020.</w:t>
      </w:r>
    </w:p>
    <w:p w14:paraId="7A83B09D" w14:textId="545FCA9B" w:rsidR="00B002AF" w:rsidRPr="00FD6784" w:rsidRDefault="00B002AF" w:rsidP="004F14BB">
      <w:pPr>
        <w:jc w:val="both"/>
      </w:pPr>
      <w:r w:rsidRPr="00FD6784">
        <w:t>Konsultens leverans är en samlad och dokumenterad behovsanalys och funktionell kravspecifikation som kan presenteras för projektets beställare</w:t>
      </w:r>
      <w:r w:rsidR="00B60093" w:rsidRPr="00FD6784">
        <w:t xml:space="preserve"> och sedan överlämnas till IT-enheten</w:t>
      </w:r>
      <w:r w:rsidR="00E27129">
        <w:t xml:space="preserve"> för implementering och införande</w:t>
      </w:r>
      <w:r w:rsidRPr="00FD6784">
        <w:t>.</w:t>
      </w:r>
      <w:r w:rsidR="00A973DC" w:rsidRPr="00FD6784">
        <w:t xml:space="preserve"> När de dokumenterade underlagen är framtagna, </w:t>
      </w:r>
      <w:r w:rsidR="007C38C2" w:rsidRPr="00FD6784">
        <w:t xml:space="preserve">kvalitetssäkrade, </w:t>
      </w:r>
      <w:r w:rsidR="00B60093" w:rsidRPr="00FD6784">
        <w:t>godkända och överlämnade</w:t>
      </w:r>
      <w:r w:rsidR="00A973DC" w:rsidRPr="00FD6784">
        <w:t xml:space="preserve"> kan ett leveransgodkännande göras.</w:t>
      </w:r>
    </w:p>
    <w:p w14:paraId="291B785D" w14:textId="77777777" w:rsidR="004F70F0" w:rsidRPr="00D97EBD" w:rsidRDefault="00DF104B" w:rsidP="004F14BB">
      <w:pPr>
        <w:pStyle w:val="Rubrik1"/>
        <w:jc w:val="both"/>
      </w:pPr>
      <w:bookmarkStart w:id="20" w:name="_Toc50032702"/>
      <w:r w:rsidRPr="00D97EBD">
        <w:t>Leverans</w:t>
      </w:r>
      <w:r w:rsidR="004F70F0" w:rsidRPr="00D97EBD">
        <w:t>kontroll</w:t>
      </w:r>
      <w:bookmarkEnd w:id="20"/>
    </w:p>
    <w:p w14:paraId="1DE54F0B" w14:textId="15D3A869" w:rsidR="00FD6784" w:rsidRDefault="00FD6784" w:rsidP="004F14BB">
      <w:pPr>
        <w:jc w:val="both"/>
      </w:pPr>
      <w:r w:rsidRPr="0003369D">
        <w:t xml:space="preserve">Kravspecifikationen </w:t>
      </w:r>
      <w:r>
        <w:t>ska minst vara utformad</w:t>
      </w:r>
      <w:r w:rsidRPr="0003369D">
        <w:t xml:space="preserve"> enligt anvisningar i </w:t>
      </w:r>
      <w:r w:rsidR="00E97AAA">
        <w:t>avsnitt</w:t>
      </w:r>
      <w:r w:rsidR="00E97AAA" w:rsidRPr="0003369D">
        <w:t xml:space="preserve"> </w:t>
      </w:r>
      <w:r w:rsidR="006833D1" w:rsidRPr="002B6E1F">
        <w:t xml:space="preserve">8 </w:t>
      </w:r>
      <w:r w:rsidR="001A367F">
        <w:t>och till det utsatta datumet.</w:t>
      </w:r>
    </w:p>
    <w:p w14:paraId="011628E0" w14:textId="7F5EA011" w:rsidR="00FD6784" w:rsidRPr="004F14BB" w:rsidRDefault="0003369D" w:rsidP="004F14BB">
      <w:pPr>
        <w:jc w:val="both"/>
      </w:pPr>
      <w:r w:rsidRPr="004F14BB">
        <w:t xml:space="preserve">Konsultens uppdrag avslutas när </w:t>
      </w:r>
      <w:r w:rsidR="009831DF" w:rsidRPr="004F14BB">
        <w:t xml:space="preserve">projektet har kunnat leverera en första release av den tekniska lösningen med utgångspunkt från </w:t>
      </w:r>
      <w:r w:rsidRPr="004F14BB">
        <w:t>den framtagna behovsanalysen och den funktionella kravspecifikationen är godkända av projektets beställare och ha</w:t>
      </w:r>
      <w:r w:rsidR="006833D1" w:rsidRPr="004F14BB">
        <w:t xml:space="preserve">r överlämnats till IT-enheten. </w:t>
      </w:r>
    </w:p>
    <w:p w14:paraId="4A2ABE9D" w14:textId="77777777" w:rsidR="004F70F0" w:rsidRPr="00D97EBD" w:rsidRDefault="004F70F0" w:rsidP="004F14BB">
      <w:pPr>
        <w:pStyle w:val="Rubrik1"/>
        <w:jc w:val="both"/>
      </w:pPr>
      <w:bookmarkStart w:id="21" w:name="_Toc50032703"/>
      <w:r w:rsidRPr="00D97EBD">
        <w:t>Införande och uppföljning</w:t>
      </w:r>
      <w:bookmarkEnd w:id="21"/>
    </w:p>
    <w:p w14:paraId="7E9AEBF8" w14:textId="4EBAA499" w:rsidR="00543285" w:rsidRPr="00A973DC" w:rsidRDefault="00543285" w:rsidP="004F14BB">
      <w:pPr>
        <w:jc w:val="both"/>
      </w:pPr>
      <w:r>
        <w:t>Införande, implementering av en teknisk lösning baserat på de underlag som konsulten tar fram kommer i huvudsak hanteras internt på SSM. Konsulten ska dock vara tillgänglig under återstoden av projektet för att vid behov stödja implementeringen och medverka vid eventuella förändringar i kravspecifikationen.</w:t>
      </w:r>
    </w:p>
    <w:p w14:paraId="57CFD18B" w14:textId="3AAFB1AA" w:rsidR="004F70F0" w:rsidRPr="00D97EBD" w:rsidRDefault="004F70F0" w:rsidP="004F14BB">
      <w:pPr>
        <w:pStyle w:val="Rubrik1"/>
        <w:jc w:val="both"/>
      </w:pPr>
      <w:bookmarkStart w:id="22" w:name="_Toc50032704"/>
      <w:r w:rsidRPr="00D97EBD">
        <w:t>Fakturering</w:t>
      </w:r>
      <w:bookmarkEnd w:id="22"/>
    </w:p>
    <w:p w14:paraId="5AA6B3E9" w14:textId="77777777" w:rsidR="000A2351" w:rsidRPr="002E094A" w:rsidRDefault="000A2351" w:rsidP="004F14BB">
      <w:pPr>
        <w:jc w:val="both"/>
      </w:pPr>
      <w:r w:rsidRPr="002E094A">
        <w:t xml:space="preserve">Fakturering ska ske med elektroniska fakturor som i första hand skickas till oss via PEPPOL-nätverket. PEPPOL-ID är 0007:2021005737. Vid Svefaktura till </w:t>
      </w:r>
      <w:r>
        <w:t>SSM</w:t>
      </w:r>
      <w:r w:rsidRPr="002E094A">
        <w:t xml:space="preserve"> via transportprofil Bas, så kallad ebMS-länk är E-fakturaformatet SFTI Svefaktura. </w:t>
      </w:r>
    </w:p>
    <w:p w14:paraId="4850D97F" w14:textId="7325B455" w:rsidR="000A2351" w:rsidRDefault="000A2351" w:rsidP="004F14BB">
      <w:pPr>
        <w:jc w:val="both"/>
        <w:rPr>
          <w:rStyle w:val="Hyperlnk"/>
          <w:szCs w:val="22"/>
        </w:rPr>
      </w:pPr>
      <w:r>
        <w:t>SSM:s</w:t>
      </w:r>
      <w:r w:rsidRPr="002E094A">
        <w:t xml:space="preserve"> Partsidentitet är 2021005737. Transportmetod: Protokoll - SFTI Transportprofil BAS med teknisk mottagningsadress: </w:t>
      </w:r>
      <w:hyperlink r:id="rId9" w:history="1">
        <w:r w:rsidRPr="00557BB4">
          <w:rPr>
            <w:rStyle w:val="Hyperlnk"/>
            <w:szCs w:val="22"/>
          </w:rPr>
          <w:t>https://www.proceedo.net/ebms/in/1343</w:t>
        </w:r>
      </w:hyperlink>
      <w:r>
        <w:rPr>
          <w:rStyle w:val="Hyperlnk"/>
          <w:szCs w:val="22"/>
        </w:rPr>
        <w:t>.</w:t>
      </w:r>
    </w:p>
    <w:p w14:paraId="0884280E" w14:textId="5A59D0D0" w:rsidR="004F14BB" w:rsidRDefault="004F14BB" w:rsidP="004F14BB">
      <w:pPr>
        <w:jc w:val="both"/>
        <w:rPr>
          <w:rStyle w:val="Hyperlnk"/>
          <w:szCs w:val="22"/>
        </w:rPr>
      </w:pPr>
    </w:p>
    <w:p w14:paraId="42AC9C12" w14:textId="77777777" w:rsidR="004F14BB" w:rsidRDefault="004F14BB" w:rsidP="004F14BB">
      <w:pPr>
        <w:jc w:val="both"/>
        <w:rPr>
          <w:szCs w:val="22"/>
        </w:rPr>
      </w:pPr>
    </w:p>
    <w:p w14:paraId="60B4AD88" w14:textId="77777777" w:rsidR="000A2351" w:rsidRDefault="000A2351" w:rsidP="004F14BB">
      <w:pPr>
        <w:widowControl w:val="0"/>
        <w:suppressAutoHyphens/>
        <w:autoSpaceDE w:val="0"/>
        <w:autoSpaceDN w:val="0"/>
        <w:adjustRightInd w:val="0"/>
        <w:spacing w:before="120" w:after="60" w:line="290" w:lineRule="atLeast"/>
        <w:ind w:right="601"/>
        <w:jc w:val="both"/>
        <w:outlineLvl w:val="6"/>
      </w:pPr>
      <w:r>
        <w:lastRenderedPageBreak/>
        <w:t xml:space="preserve">Om inget annat överenskommits i Leveranskontraktet ska följande gälla: </w:t>
      </w:r>
    </w:p>
    <w:p w14:paraId="0E7236CA" w14:textId="77777777" w:rsidR="000A2351" w:rsidRDefault="000A2351" w:rsidP="004F14BB">
      <w:pPr>
        <w:pStyle w:val="Liststycke"/>
        <w:widowControl w:val="0"/>
        <w:numPr>
          <w:ilvl w:val="0"/>
          <w:numId w:val="29"/>
        </w:numPr>
        <w:suppressAutoHyphens/>
        <w:autoSpaceDE w:val="0"/>
        <w:autoSpaceDN w:val="0"/>
        <w:adjustRightInd w:val="0"/>
        <w:spacing w:before="120" w:after="60" w:line="290" w:lineRule="atLeast"/>
        <w:ind w:right="601"/>
        <w:jc w:val="both"/>
        <w:outlineLvl w:val="6"/>
      </w:pPr>
      <w:r>
        <w:t xml:space="preserve">Betalning sker månadsvis i efterskott </w:t>
      </w:r>
    </w:p>
    <w:p w14:paraId="4EACAAF0" w14:textId="77777777" w:rsidR="000A2351" w:rsidRDefault="000A2351" w:rsidP="004F14BB">
      <w:pPr>
        <w:pStyle w:val="Liststycke"/>
        <w:widowControl w:val="0"/>
        <w:numPr>
          <w:ilvl w:val="0"/>
          <w:numId w:val="29"/>
        </w:numPr>
        <w:suppressAutoHyphens/>
        <w:autoSpaceDE w:val="0"/>
        <w:autoSpaceDN w:val="0"/>
        <w:adjustRightInd w:val="0"/>
        <w:spacing w:before="120" w:after="60" w:line="290" w:lineRule="atLeast"/>
        <w:ind w:right="601"/>
        <w:jc w:val="both"/>
        <w:outlineLvl w:val="6"/>
      </w:pPr>
      <w:r>
        <w:t>Betalningsvillkor är 30 dagar netto</w:t>
      </w:r>
    </w:p>
    <w:p w14:paraId="5126A4EF" w14:textId="77777777" w:rsidR="000A2351" w:rsidRPr="00BC038D" w:rsidRDefault="000A2351" w:rsidP="004F14BB">
      <w:pPr>
        <w:widowControl w:val="0"/>
        <w:suppressAutoHyphens/>
        <w:autoSpaceDE w:val="0"/>
        <w:autoSpaceDN w:val="0"/>
        <w:adjustRightInd w:val="0"/>
        <w:spacing w:before="120" w:after="60" w:line="290" w:lineRule="atLeast"/>
        <w:ind w:right="601"/>
        <w:jc w:val="both"/>
        <w:outlineLvl w:val="6"/>
      </w:pPr>
      <w:r>
        <w:t xml:space="preserve">På </w:t>
      </w:r>
      <w:r w:rsidRPr="00BC038D">
        <w:t>fakturan ska följande anges:</w:t>
      </w:r>
    </w:p>
    <w:p w14:paraId="5292464E" w14:textId="77777777" w:rsidR="000A2351" w:rsidRPr="00BC038D" w:rsidRDefault="00BC038D" w:rsidP="004F14BB">
      <w:pPr>
        <w:pStyle w:val="Liststycke"/>
        <w:widowControl w:val="0"/>
        <w:numPr>
          <w:ilvl w:val="0"/>
          <w:numId w:val="29"/>
        </w:numPr>
        <w:suppressAutoHyphens/>
        <w:autoSpaceDE w:val="0"/>
        <w:autoSpaceDN w:val="0"/>
        <w:adjustRightInd w:val="0"/>
        <w:spacing w:before="120" w:after="60" w:line="290" w:lineRule="atLeast"/>
        <w:ind w:right="601"/>
        <w:jc w:val="both"/>
        <w:outlineLvl w:val="6"/>
      </w:pPr>
      <w:r w:rsidRPr="00BC038D">
        <w:t xml:space="preserve">SSM2020-4729 </w:t>
      </w:r>
    </w:p>
    <w:p w14:paraId="50A0043D" w14:textId="77777777" w:rsidR="000A2351" w:rsidRPr="001A367F" w:rsidRDefault="000A2351" w:rsidP="004F14BB">
      <w:pPr>
        <w:pStyle w:val="Liststycke"/>
        <w:widowControl w:val="0"/>
        <w:numPr>
          <w:ilvl w:val="0"/>
          <w:numId w:val="29"/>
        </w:numPr>
        <w:suppressAutoHyphens/>
        <w:autoSpaceDE w:val="0"/>
        <w:autoSpaceDN w:val="0"/>
        <w:adjustRightInd w:val="0"/>
        <w:spacing w:before="120" w:after="60" w:line="290" w:lineRule="atLeast"/>
        <w:ind w:right="601"/>
        <w:jc w:val="both"/>
        <w:outlineLvl w:val="6"/>
      </w:pPr>
      <w:r w:rsidRPr="00BC038D">
        <w:t>Referens</w:t>
      </w:r>
      <w:r w:rsidRPr="001A367F">
        <w:t xml:space="preserve"> </w:t>
      </w:r>
      <w:r w:rsidR="001A367F">
        <w:t>LARS IDESTRÖM</w:t>
      </w:r>
    </w:p>
    <w:p w14:paraId="25CF7333" w14:textId="77777777" w:rsidR="000A2351" w:rsidRDefault="000A2351" w:rsidP="004F14BB">
      <w:pPr>
        <w:pStyle w:val="Liststycke"/>
        <w:widowControl w:val="0"/>
        <w:numPr>
          <w:ilvl w:val="0"/>
          <w:numId w:val="29"/>
        </w:numPr>
        <w:suppressAutoHyphens/>
        <w:autoSpaceDE w:val="0"/>
        <w:autoSpaceDN w:val="0"/>
        <w:adjustRightInd w:val="0"/>
        <w:spacing w:before="120" w:after="60" w:line="290" w:lineRule="atLeast"/>
        <w:ind w:right="601"/>
        <w:jc w:val="both"/>
        <w:outlineLvl w:val="6"/>
      </w:pPr>
      <w:r>
        <w:t>Leveranskontraktets diarienummer</w:t>
      </w:r>
    </w:p>
    <w:p w14:paraId="2283399B" w14:textId="77777777" w:rsidR="000A2351" w:rsidRDefault="000A2351" w:rsidP="004F14BB">
      <w:pPr>
        <w:pStyle w:val="Liststycke"/>
        <w:widowControl w:val="0"/>
        <w:numPr>
          <w:ilvl w:val="0"/>
          <w:numId w:val="29"/>
        </w:numPr>
        <w:suppressAutoHyphens/>
        <w:autoSpaceDE w:val="0"/>
        <w:autoSpaceDN w:val="0"/>
        <w:adjustRightInd w:val="0"/>
        <w:spacing w:before="120" w:after="60" w:line="290" w:lineRule="atLeast"/>
        <w:ind w:right="601"/>
        <w:jc w:val="both"/>
        <w:outlineLvl w:val="6"/>
      </w:pPr>
      <w:r>
        <w:t>S</w:t>
      </w:r>
      <w:r w:rsidRPr="00B176A0">
        <w:t>pecifikation av fakturans innehåll</w:t>
      </w:r>
    </w:p>
    <w:p w14:paraId="1F45AD20" w14:textId="77777777" w:rsidR="000A2351" w:rsidRDefault="000A2351" w:rsidP="004F14BB">
      <w:pPr>
        <w:pStyle w:val="Liststycke"/>
        <w:widowControl w:val="0"/>
        <w:numPr>
          <w:ilvl w:val="0"/>
          <w:numId w:val="29"/>
        </w:numPr>
        <w:suppressAutoHyphens/>
        <w:autoSpaceDE w:val="0"/>
        <w:autoSpaceDN w:val="0"/>
        <w:adjustRightInd w:val="0"/>
        <w:spacing w:before="120" w:after="60" w:line="290" w:lineRule="atLeast"/>
        <w:ind w:right="601"/>
        <w:jc w:val="both"/>
        <w:outlineLvl w:val="6"/>
      </w:pPr>
      <w:r>
        <w:t>O</w:t>
      </w:r>
      <w:r w:rsidRPr="00B176A0">
        <w:t>rganisationsnummer</w:t>
      </w:r>
    </w:p>
    <w:p w14:paraId="4F0F78D8" w14:textId="77777777" w:rsidR="000A2351" w:rsidRDefault="000A2351" w:rsidP="004F14BB">
      <w:pPr>
        <w:pStyle w:val="Liststycke"/>
        <w:widowControl w:val="0"/>
        <w:numPr>
          <w:ilvl w:val="0"/>
          <w:numId w:val="29"/>
        </w:numPr>
        <w:suppressAutoHyphens/>
        <w:autoSpaceDE w:val="0"/>
        <w:autoSpaceDN w:val="0"/>
        <w:adjustRightInd w:val="0"/>
        <w:spacing w:before="120" w:after="60" w:line="290" w:lineRule="atLeast"/>
        <w:ind w:right="601"/>
        <w:jc w:val="both"/>
        <w:outlineLvl w:val="6"/>
      </w:pPr>
      <w:r>
        <w:t>R</w:t>
      </w:r>
      <w:r w:rsidRPr="00B176A0">
        <w:t>egistreringsnummer för mervärdesskatt</w:t>
      </w:r>
    </w:p>
    <w:p w14:paraId="1F9BD69B" w14:textId="77777777" w:rsidR="000A2351" w:rsidRDefault="000A2351" w:rsidP="004F14BB">
      <w:pPr>
        <w:pStyle w:val="Liststycke"/>
        <w:widowControl w:val="0"/>
        <w:numPr>
          <w:ilvl w:val="0"/>
          <w:numId w:val="29"/>
        </w:numPr>
        <w:suppressAutoHyphens/>
        <w:autoSpaceDE w:val="0"/>
        <w:autoSpaceDN w:val="0"/>
        <w:adjustRightInd w:val="0"/>
        <w:spacing w:before="120" w:after="60" w:line="290" w:lineRule="atLeast"/>
        <w:ind w:right="601"/>
        <w:jc w:val="both"/>
        <w:outlineLvl w:val="6"/>
      </w:pPr>
      <w:r>
        <w:t>R</w:t>
      </w:r>
      <w:r w:rsidRPr="00B176A0">
        <w:t>egistreringsnummer för F-skattebevis</w:t>
      </w:r>
    </w:p>
    <w:p w14:paraId="3884AD82" w14:textId="77777777" w:rsidR="001A367F" w:rsidRDefault="001A367F" w:rsidP="004F14BB">
      <w:pPr>
        <w:pStyle w:val="Liststycke"/>
        <w:widowControl w:val="0"/>
        <w:suppressAutoHyphens/>
        <w:autoSpaceDE w:val="0"/>
        <w:autoSpaceDN w:val="0"/>
        <w:adjustRightInd w:val="0"/>
        <w:spacing w:before="120" w:after="60" w:line="290" w:lineRule="atLeast"/>
        <w:ind w:right="601"/>
        <w:jc w:val="both"/>
        <w:outlineLvl w:val="6"/>
      </w:pPr>
    </w:p>
    <w:p w14:paraId="55012CB7" w14:textId="77777777" w:rsidR="000A2351" w:rsidRPr="00EA7B8D" w:rsidRDefault="000A2351" w:rsidP="004F14BB">
      <w:pPr>
        <w:jc w:val="both"/>
      </w:pPr>
      <w:r w:rsidRPr="00EA7B8D">
        <w:t xml:space="preserve">Vid eventuella felaktigheter i fakturan returneras denna utan åtgärd för rättelse till </w:t>
      </w:r>
      <w:r>
        <w:t>Leverantören</w:t>
      </w:r>
      <w:r w:rsidRPr="00EA7B8D">
        <w:t>.</w:t>
      </w:r>
    </w:p>
    <w:p w14:paraId="291D562D" w14:textId="77777777" w:rsidR="000A2351" w:rsidRDefault="000A2351" w:rsidP="004F14BB">
      <w:pPr>
        <w:jc w:val="both"/>
      </w:pPr>
      <w:r w:rsidRPr="00EA7B8D">
        <w:t xml:space="preserve">I händelse av tvist angående fakturapost äger </w:t>
      </w:r>
      <w:r>
        <w:t>SSM</w:t>
      </w:r>
      <w:r w:rsidRPr="00EA7B8D">
        <w:t xml:space="preserve"> rätt att innehålla tvistigt belopp till dess </w:t>
      </w:r>
    </w:p>
    <w:p w14:paraId="657FD330" w14:textId="77777777" w:rsidR="000A2351" w:rsidRPr="001A367F" w:rsidRDefault="000A2351" w:rsidP="004F14BB">
      <w:pPr>
        <w:jc w:val="both"/>
      </w:pPr>
      <w:r w:rsidRPr="00EA7B8D">
        <w:t xml:space="preserve">Parterna har kommit överens. Om </w:t>
      </w:r>
      <w:r>
        <w:t>Leverantören</w:t>
      </w:r>
      <w:r w:rsidRPr="00EA7B8D">
        <w:t xml:space="preserve">s fordran har varit berättigad ska </w:t>
      </w:r>
      <w:r>
        <w:t xml:space="preserve">SSM </w:t>
      </w:r>
      <w:r w:rsidRPr="00EA7B8D">
        <w:t xml:space="preserve"> erlägga beloppet jämte dröjsmålsränta motsvarande vid var tid gällande referensränta plus åtta (8) procentenheter, enligt räntelagen.</w:t>
      </w:r>
    </w:p>
    <w:p w14:paraId="73D5C648" w14:textId="77777777" w:rsidR="000A2351" w:rsidRPr="003A7D89" w:rsidRDefault="000A2351" w:rsidP="004F14BB">
      <w:pPr>
        <w:tabs>
          <w:tab w:val="num" w:pos="0"/>
        </w:tabs>
        <w:jc w:val="both"/>
      </w:pPr>
      <w:r w:rsidRPr="00A5682D">
        <w:t>Fakturaadress är Strålsäkerhetsmyn</w:t>
      </w:r>
      <w:r w:rsidR="006833D1">
        <w:t>digheten, Fe 280, 83873 Frösön.</w:t>
      </w:r>
    </w:p>
    <w:p w14:paraId="6B249CEF" w14:textId="77777777" w:rsidR="004C04E5" w:rsidRPr="00D97EBD" w:rsidRDefault="004F70F0" w:rsidP="004F14BB">
      <w:pPr>
        <w:pStyle w:val="Rubrik1"/>
        <w:jc w:val="both"/>
      </w:pPr>
      <w:bookmarkStart w:id="23" w:name="_Toc50032705"/>
      <w:r w:rsidRPr="00D97EBD">
        <w:t xml:space="preserve">Krav på redovisning i </w:t>
      </w:r>
      <w:r w:rsidR="003A7D89" w:rsidRPr="00D97EBD">
        <w:t>anbudet</w:t>
      </w:r>
      <w:bookmarkEnd w:id="23"/>
    </w:p>
    <w:p w14:paraId="76A56280" w14:textId="77777777" w:rsidR="00F910D8" w:rsidRPr="00F910D8" w:rsidRDefault="004C04E5" w:rsidP="004F14BB">
      <w:pPr>
        <w:pStyle w:val="Rubrik2"/>
        <w:numPr>
          <w:ilvl w:val="0"/>
          <w:numId w:val="0"/>
        </w:numPr>
        <w:jc w:val="both"/>
        <w:rPr>
          <w:rFonts w:eastAsiaTheme="minorHAnsi"/>
        </w:rPr>
      </w:pPr>
      <w:bookmarkStart w:id="24" w:name="_Toc31618484"/>
      <w:bookmarkStart w:id="25" w:name="_Toc38479369"/>
      <w:bookmarkStart w:id="26" w:name="_Toc50032706"/>
      <w:r>
        <w:t>1</w:t>
      </w:r>
      <w:r w:rsidR="00F910D8" w:rsidRPr="00F910D8">
        <w:t>4.1 Upphandlingsförfarande</w:t>
      </w:r>
      <w:bookmarkEnd w:id="24"/>
      <w:bookmarkEnd w:id="25"/>
      <w:bookmarkEnd w:id="26"/>
    </w:p>
    <w:p w14:paraId="41C0B512" w14:textId="77777777" w:rsidR="00F910D8" w:rsidRPr="00F910D8" w:rsidRDefault="00F910D8" w:rsidP="004F14BB">
      <w:pPr>
        <w:spacing w:line="276" w:lineRule="auto"/>
        <w:jc w:val="both"/>
      </w:pPr>
      <w:r w:rsidRPr="00F910D8">
        <w:t>Avropet genomförs som förnyad konkurrensutsättning enligt lagen (2016:1145) om offentlig upphandling (LOU). Upphandlingsformen utesluter möjligheterna till förhandling varför anbud kommer att antas utan föregående förhandling.</w:t>
      </w:r>
    </w:p>
    <w:p w14:paraId="18EF5506" w14:textId="77777777" w:rsidR="00F910D8" w:rsidRPr="00F910D8" w:rsidRDefault="004C04E5" w:rsidP="004F14BB">
      <w:pPr>
        <w:pStyle w:val="Rubrik2"/>
        <w:numPr>
          <w:ilvl w:val="0"/>
          <w:numId w:val="0"/>
        </w:numPr>
        <w:jc w:val="both"/>
      </w:pPr>
      <w:bookmarkStart w:id="27" w:name="_Toc31618485"/>
      <w:bookmarkStart w:id="28" w:name="_Toc38479370"/>
      <w:bookmarkStart w:id="29" w:name="_Toc50032707"/>
      <w:r>
        <w:t>1</w:t>
      </w:r>
      <w:r w:rsidR="00F910D8" w:rsidRPr="00F910D8">
        <w:t>4.2 Tillhandahållande av förfrågningsunderlag</w:t>
      </w:r>
      <w:bookmarkEnd w:id="27"/>
      <w:bookmarkEnd w:id="28"/>
      <w:bookmarkEnd w:id="29"/>
    </w:p>
    <w:p w14:paraId="309D86B8" w14:textId="4F78233D" w:rsidR="00F910D8" w:rsidRDefault="00F910D8" w:rsidP="004F14BB">
      <w:pPr>
        <w:jc w:val="both"/>
      </w:pPr>
      <w:r w:rsidRPr="00F910D8">
        <w:t xml:space="preserve">Upphandlingsdokument inklusive bilagor distribueras elektroniskt via Mercells upphandlingssystem </w:t>
      </w:r>
      <w:hyperlink r:id="rId10" w:history="1">
        <w:r w:rsidRPr="00F910D8">
          <w:rPr>
            <w:rStyle w:val="Hyperlnk"/>
            <w:rFonts w:ascii="Times New Roman" w:hAnsi="Times New Roman"/>
          </w:rPr>
          <w:t>www.mercell.com</w:t>
        </w:r>
      </w:hyperlink>
      <w:r w:rsidRPr="00F910D8">
        <w:t>.</w:t>
      </w:r>
    </w:p>
    <w:p w14:paraId="4EECB107" w14:textId="1ED66A24" w:rsidR="004F14BB" w:rsidRDefault="004F14BB" w:rsidP="004F14BB">
      <w:pPr>
        <w:jc w:val="both"/>
      </w:pPr>
    </w:p>
    <w:p w14:paraId="22B2BC33" w14:textId="77777777" w:rsidR="004F14BB" w:rsidRPr="00F910D8" w:rsidRDefault="004F14BB" w:rsidP="004F14BB">
      <w:pPr>
        <w:jc w:val="both"/>
      </w:pPr>
    </w:p>
    <w:p w14:paraId="26461BE2" w14:textId="77777777" w:rsidR="004C04E5" w:rsidRPr="00F910D8" w:rsidRDefault="004C04E5" w:rsidP="004F14BB">
      <w:pPr>
        <w:pStyle w:val="Rubrik2"/>
        <w:numPr>
          <w:ilvl w:val="0"/>
          <w:numId w:val="0"/>
        </w:numPr>
        <w:jc w:val="both"/>
      </w:pPr>
      <w:bookmarkStart w:id="30" w:name="_Toc50032708"/>
      <w:r>
        <w:lastRenderedPageBreak/>
        <w:t>1</w:t>
      </w:r>
      <w:r w:rsidRPr="00F910D8">
        <w:t>4.</w:t>
      </w:r>
      <w:r>
        <w:t>3</w:t>
      </w:r>
      <w:r w:rsidRPr="00F910D8">
        <w:t xml:space="preserve"> </w:t>
      </w:r>
      <w:r>
        <w:t>Förteckning över upphandlingsdokumenten</w:t>
      </w:r>
      <w:bookmarkEnd w:id="30"/>
    </w:p>
    <w:p w14:paraId="6AA87B2D" w14:textId="77777777" w:rsidR="00F910D8" w:rsidRDefault="00F910D8" w:rsidP="004F14BB">
      <w:pPr>
        <w:pStyle w:val="Liststycke"/>
        <w:numPr>
          <w:ilvl w:val="0"/>
          <w:numId w:val="31"/>
        </w:numPr>
        <w:spacing w:after="0" w:line="240" w:lineRule="auto"/>
        <w:jc w:val="both"/>
      </w:pPr>
      <w:r w:rsidRPr="00963F6D">
        <w:t>Avropsförfrågan (denna handling)</w:t>
      </w:r>
    </w:p>
    <w:p w14:paraId="2E0AA271" w14:textId="77777777" w:rsidR="009337F0" w:rsidRDefault="009337F0" w:rsidP="004F14BB">
      <w:pPr>
        <w:pStyle w:val="Liststycke"/>
        <w:numPr>
          <w:ilvl w:val="0"/>
          <w:numId w:val="31"/>
        </w:numPr>
        <w:spacing w:after="0" w:line="240" w:lineRule="auto"/>
        <w:jc w:val="both"/>
      </w:pPr>
      <w:r>
        <w:t>Bilaga 1 Sekretessförbindelse</w:t>
      </w:r>
    </w:p>
    <w:p w14:paraId="1F6EC0A7" w14:textId="318082E8" w:rsidR="009337F0" w:rsidRDefault="009337F0" w:rsidP="004F14BB">
      <w:pPr>
        <w:pStyle w:val="Liststycke"/>
        <w:numPr>
          <w:ilvl w:val="0"/>
          <w:numId w:val="31"/>
        </w:numPr>
        <w:spacing w:after="0" w:line="240" w:lineRule="auto"/>
        <w:jc w:val="both"/>
      </w:pPr>
      <w:r>
        <w:t xml:space="preserve">Bilaga 2 </w:t>
      </w:r>
      <w:r w:rsidR="004171AC">
        <w:t xml:space="preserve">Referensbilaga </w:t>
      </w:r>
    </w:p>
    <w:p w14:paraId="46AF85BB" w14:textId="2A2AC371" w:rsidR="009337F0" w:rsidRDefault="009337F0" w:rsidP="004F14BB">
      <w:pPr>
        <w:pStyle w:val="Liststycke"/>
        <w:numPr>
          <w:ilvl w:val="0"/>
          <w:numId w:val="31"/>
        </w:numPr>
        <w:spacing w:after="0" w:line="240" w:lineRule="auto"/>
        <w:jc w:val="both"/>
      </w:pPr>
      <w:r>
        <w:t xml:space="preserve">Bilaga 3 </w:t>
      </w:r>
      <w:r w:rsidR="004171AC">
        <w:t xml:space="preserve">Allmänna villkor </w:t>
      </w:r>
    </w:p>
    <w:p w14:paraId="13991962" w14:textId="4598A104" w:rsidR="009337F0" w:rsidRDefault="009337F0" w:rsidP="004F14BB">
      <w:pPr>
        <w:pStyle w:val="Liststycke"/>
        <w:numPr>
          <w:ilvl w:val="0"/>
          <w:numId w:val="31"/>
        </w:numPr>
        <w:spacing w:after="0" w:line="240" w:lineRule="auto"/>
        <w:jc w:val="both"/>
      </w:pPr>
      <w:r>
        <w:t>Bilaga 4</w:t>
      </w:r>
      <w:r w:rsidR="004171AC" w:rsidRPr="004171AC">
        <w:t xml:space="preserve"> </w:t>
      </w:r>
      <w:r w:rsidR="004171AC">
        <w:t>Särskilda villkor konsulttjänst</w:t>
      </w:r>
    </w:p>
    <w:p w14:paraId="41667C43" w14:textId="4D54C63B" w:rsidR="0003616A" w:rsidRDefault="009337F0" w:rsidP="004F14BB">
      <w:pPr>
        <w:pStyle w:val="Liststycke"/>
        <w:numPr>
          <w:ilvl w:val="0"/>
          <w:numId w:val="31"/>
        </w:numPr>
        <w:spacing w:after="0" w:line="240" w:lineRule="auto"/>
        <w:jc w:val="both"/>
      </w:pPr>
      <w:r>
        <w:t>Bilaga 5 Personuppgiftsbiträdesavtal</w:t>
      </w:r>
    </w:p>
    <w:p w14:paraId="2F672D88" w14:textId="77777777" w:rsidR="004C04E5" w:rsidRPr="00F910D8" w:rsidRDefault="004C04E5" w:rsidP="004F14BB">
      <w:pPr>
        <w:pStyle w:val="Rubrik2"/>
        <w:numPr>
          <w:ilvl w:val="0"/>
          <w:numId w:val="0"/>
        </w:numPr>
        <w:jc w:val="both"/>
      </w:pPr>
      <w:bookmarkStart w:id="31" w:name="_Toc50032709"/>
      <w:r>
        <w:t>1</w:t>
      </w:r>
      <w:r w:rsidRPr="00F910D8">
        <w:t>4.</w:t>
      </w:r>
      <w:r>
        <w:t>4</w:t>
      </w:r>
      <w:r w:rsidRPr="00F910D8">
        <w:t xml:space="preserve"> </w:t>
      </w:r>
      <w:r>
        <w:t>Kompletterande förfrågningsunderlag</w:t>
      </w:r>
      <w:bookmarkEnd w:id="31"/>
    </w:p>
    <w:p w14:paraId="244A9140" w14:textId="0B65DD90" w:rsidR="00F910D8" w:rsidRDefault="00F910D8" w:rsidP="004F14BB">
      <w:pPr>
        <w:jc w:val="both"/>
        <w:rPr>
          <w:rStyle w:val="Hyperlnk"/>
        </w:rPr>
      </w:pPr>
      <w:r w:rsidRPr="00F910D8">
        <w:t xml:space="preserve">Eventuell komplettering av avropsunderlaget sker skriftligt och samtidigt till alla </w:t>
      </w:r>
      <w:r w:rsidR="00EA1025">
        <w:t>leverantöre</w:t>
      </w:r>
      <w:r w:rsidR="009337F0">
        <w:t>r</w:t>
      </w:r>
      <w:r w:rsidRPr="00F910D8">
        <w:t xml:space="preserve"> via </w:t>
      </w:r>
      <w:hyperlink r:id="rId11" w:history="1">
        <w:r w:rsidRPr="00F910D8">
          <w:rPr>
            <w:rStyle w:val="Hyperlnk"/>
          </w:rPr>
          <w:t>www.mercell.com</w:t>
        </w:r>
      </w:hyperlink>
      <w:r w:rsidRPr="00F910D8">
        <w:rPr>
          <w:rStyle w:val="Hyperlnk"/>
        </w:rPr>
        <w:t>.</w:t>
      </w:r>
    </w:p>
    <w:p w14:paraId="5BB30BBB" w14:textId="77777777" w:rsidR="004C04E5" w:rsidRPr="00F910D8" w:rsidRDefault="004C04E5" w:rsidP="004F14BB">
      <w:pPr>
        <w:pStyle w:val="Rubrik2"/>
        <w:numPr>
          <w:ilvl w:val="0"/>
          <w:numId w:val="0"/>
        </w:numPr>
        <w:jc w:val="both"/>
      </w:pPr>
      <w:bookmarkStart w:id="32" w:name="_Toc50032710"/>
      <w:r>
        <w:t>1</w:t>
      </w:r>
      <w:r w:rsidRPr="00F910D8">
        <w:t>4.</w:t>
      </w:r>
      <w:r>
        <w:t>5</w:t>
      </w:r>
      <w:r w:rsidRPr="00F910D8">
        <w:t xml:space="preserve"> </w:t>
      </w:r>
      <w:r>
        <w:t>Frågor gällande avropet</w:t>
      </w:r>
      <w:bookmarkEnd w:id="32"/>
    </w:p>
    <w:p w14:paraId="7ED5E9B5" w14:textId="77777777" w:rsidR="00F910D8" w:rsidRPr="00F910D8" w:rsidRDefault="00F910D8" w:rsidP="004F14BB">
      <w:pPr>
        <w:autoSpaceDE w:val="0"/>
        <w:autoSpaceDN w:val="0"/>
        <w:adjustRightInd w:val="0"/>
        <w:jc w:val="both"/>
      </w:pPr>
      <w:r w:rsidRPr="00F910D8">
        <w:t>Alla frågor om avropsunderlaget ställs till SSM via upphandlingsverktyget Mercell.</w:t>
      </w:r>
    </w:p>
    <w:p w14:paraId="6F73D0B8" w14:textId="19772E19" w:rsidR="00F910D8" w:rsidRPr="00F910D8" w:rsidRDefault="00F910D8" w:rsidP="004F14BB">
      <w:pPr>
        <w:autoSpaceDE w:val="0"/>
        <w:autoSpaceDN w:val="0"/>
        <w:adjustRightInd w:val="0"/>
        <w:jc w:val="both"/>
      </w:pPr>
      <w:r w:rsidRPr="00F910D8">
        <w:t xml:space="preserve">Frågor och svar utgör en del av avropsunderlaget. Om avropsunderlaget behöver kompletteras med anledning av frågor från </w:t>
      </w:r>
      <w:r w:rsidR="009337F0">
        <w:t>leverantören</w:t>
      </w:r>
      <w:r w:rsidRPr="00F910D8">
        <w:t>, eller av någon annan anledning, kommer kompletteringen liksom frågor och svar att finnas i Mercells frågor- och svarsfunktion. Alla frågor och svar som publiceras är avidentifierade.</w:t>
      </w:r>
    </w:p>
    <w:p w14:paraId="491B085F" w14:textId="19A529DC" w:rsidR="00F910D8" w:rsidRPr="00F910D8" w:rsidRDefault="00F910D8" w:rsidP="004F14BB">
      <w:pPr>
        <w:autoSpaceDE w:val="0"/>
        <w:autoSpaceDN w:val="0"/>
        <w:adjustRightInd w:val="0"/>
        <w:jc w:val="both"/>
      </w:pPr>
      <w:r w:rsidRPr="00F910D8">
        <w:t xml:space="preserve">De av SSM lämnande svaren avseende avropsunderlaget är endast bindande om svaren lämnats via Mercell. </w:t>
      </w:r>
      <w:r w:rsidR="00EA1025">
        <w:t>Leverantören</w:t>
      </w:r>
      <w:r w:rsidRPr="00F910D8">
        <w:t xml:space="preserve"> är själva skyldiga att hålla sig uppdaterade och ta del av den information som publiceras under anbudstiden. Om </w:t>
      </w:r>
      <w:r w:rsidR="009337F0">
        <w:t>leverantören</w:t>
      </w:r>
      <w:r w:rsidRPr="00F910D8">
        <w:t xml:space="preserve"> inte registrerar sig på </w:t>
      </w:r>
      <w:hyperlink r:id="rId12" w:history="1">
        <w:r w:rsidRPr="00F910D8">
          <w:rPr>
            <w:rStyle w:val="Hyperlnk"/>
          </w:rPr>
          <w:t>www.mercell.com</w:t>
        </w:r>
      </w:hyperlink>
      <w:r w:rsidRPr="00F910D8">
        <w:rPr>
          <w:rStyle w:val="Hyperlnk"/>
        </w:rPr>
        <w:t xml:space="preserve"> </w:t>
      </w:r>
      <w:r w:rsidRPr="00F910D8">
        <w:t xml:space="preserve">utan hämtar avropsunderlaget på annat sätt, kan SSM inte garantera att all information, som frågor och svar, under anbudstiden kommer </w:t>
      </w:r>
      <w:r w:rsidR="00EA1025">
        <w:t>leverantören</w:t>
      </w:r>
      <w:r w:rsidRPr="00F910D8">
        <w:t xml:space="preserve"> tillhanda. </w:t>
      </w:r>
      <w:r w:rsidR="00EA1025">
        <w:t>Leverantören</w:t>
      </w:r>
      <w:r w:rsidRPr="00F910D8">
        <w:t xml:space="preserve"> ansvarar i så fall själv för att kontrollera och hämta eventuella tillkomna upplysningar.</w:t>
      </w:r>
    </w:p>
    <w:p w14:paraId="2D1D0326" w14:textId="7A6BD454" w:rsidR="00F910D8" w:rsidRDefault="00F910D8" w:rsidP="004F14BB">
      <w:pPr>
        <w:autoSpaceDE w:val="0"/>
        <w:autoSpaceDN w:val="0"/>
        <w:adjustRightInd w:val="0"/>
        <w:jc w:val="both"/>
      </w:pPr>
      <w:r w:rsidRPr="00F910D8">
        <w:t xml:space="preserve">Frågor ställda senare </w:t>
      </w:r>
      <w:r w:rsidRPr="002B6E1F">
        <w:t xml:space="preserve">än </w:t>
      </w:r>
      <w:r w:rsidR="008C2FBA" w:rsidRPr="002B6E1F">
        <w:t>2020-09-</w:t>
      </w:r>
      <w:r w:rsidR="004F14BB" w:rsidRPr="002B6E1F">
        <w:t>22</w:t>
      </w:r>
      <w:r w:rsidR="008C2FBA" w:rsidRPr="002B6E1F">
        <w:t xml:space="preserve"> </w:t>
      </w:r>
      <w:r w:rsidRPr="002B6E1F">
        <w:t>kommer</w:t>
      </w:r>
      <w:r w:rsidRPr="00F910D8">
        <w:t xml:space="preserve"> inte att besvaras. </w:t>
      </w:r>
    </w:p>
    <w:p w14:paraId="4D0E8C17" w14:textId="77777777" w:rsidR="004C04E5" w:rsidRPr="00F910D8" w:rsidRDefault="004C04E5" w:rsidP="004F14BB">
      <w:pPr>
        <w:pStyle w:val="Rubrik2"/>
        <w:numPr>
          <w:ilvl w:val="0"/>
          <w:numId w:val="0"/>
        </w:numPr>
        <w:jc w:val="both"/>
      </w:pPr>
      <w:bookmarkStart w:id="33" w:name="_Toc50032711"/>
      <w:r>
        <w:t>1</w:t>
      </w:r>
      <w:r w:rsidRPr="00F910D8">
        <w:t>4.</w:t>
      </w:r>
      <w:r>
        <w:t>6</w:t>
      </w:r>
      <w:r w:rsidRPr="00F910D8">
        <w:t xml:space="preserve"> </w:t>
      </w:r>
      <w:r>
        <w:t>Elektronisk anbudslämning</w:t>
      </w:r>
      <w:bookmarkEnd w:id="33"/>
    </w:p>
    <w:p w14:paraId="42212C8A" w14:textId="41BD7BDB" w:rsidR="00F910D8" w:rsidRPr="00F910D8" w:rsidRDefault="00F910D8" w:rsidP="004F14BB">
      <w:pPr>
        <w:jc w:val="both"/>
      </w:pPr>
      <w:r w:rsidRPr="00F910D8">
        <w:t xml:space="preserve">Anbud ska lämnas elektroniskt via Mercells upphandlingssystem på </w:t>
      </w:r>
      <w:hyperlink r:id="rId13" w:history="1">
        <w:r w:rsidRPr="00F910D8">
          <w:rPr>
            <w:rStyle w:val="Hyperlnk"/>
          </w:rPr>
          <w:t>www.mercell.com</w:t>
        </w:r>
      </w:hyperlink>
      <w:r w:rsidRPr="00F910D8">
        <w:t xml:space="preserve"> av behörig företrädare</w:t>
      </w:r>
      <w:r w:rsidR="008C2FBA">
        <w:t xml:space="preserve"> </w:t>
      </w:r>
      <w:r w:rsidR="008C2FBA" w:rsidRPr="002B6E1F">
        <w:t>senast 2020-09-2</w:t>
      </w:r>
      <w:r w:rsidR="004F14BB" w:rsidRPr="002B6E1F">
        <w:t>9</w:t>
      </w:r>
      <w:r w:rsidRPr="002B6E1F">
        <w:t>.</w:t>
      </w:r>
      <w:r w:rsidRPr="00F910D8">
        <w:t xml:space="preserve"> </w:t>
      </w:r>
      <w:r w:rsidR="00EA1025">
        <w:t>Leverantören</w:t>
      </w:r>
      <w:r w:rsidRPr="00F910D8">
        <w:t xml:space="preserve"> som saknar konto på Mercell måste registrera sig. Anbud lämnas direkt i systemet med knappen ”Jag vill lämna anbud". </w:t>
      </w:r>
    </w:p>
    <w:p w14:paraId="0DB69057" w14:textId="77777777" w:rsidR="00F910D8" w:rsidRPr="00F910D8" w:rsidRDefault="00F910D8" w:rsidP="004F14BB">
      <w:pPr>
        <w:autoSpaceDE w:val="0"/>
        <w:autoSpaceDN w:val="0"/>
        <w:adjustRightInd w:val="0"/>
        <w:jc w:val="both"/>
      </w:pPr>
      <w:r w:rsidRPr="00F910D8">
        <w:t xml:space="preserve">Lämna anbud i god tid för att minska risken för att anbud inte kan lämnas av tekniska skäl. För supportfrågor gällande hantering av systemet kan Mercells support kontaktas på: </w:t>
      </w:r>
      <w:hyperlink r:id="rId14" w:history="1">
        <w:r w:rsidRPr="00F910D8">
          <w:rPr>
            <w:rStyle w:val="Hyperlnk"/>
          </w:rPr>
          <w:t>https://support.mercell.com</w:t>
        </w:r>
      </w:hyperlink>
      <w:r w:rsidRPr="00F910D8">
        <w:t>.</w:t>
      </w:r>
    </w:p>
    <w:p w14:paraId="2FCC03CB" w14:textId="51396F57" w:rsidR="00F910D8" w:rsidRPr="00F910D8" w:rsidRDefault="00F910D8" w:rsidP="004F14BB">
      <w:pPr>
        <w:autoSpaceDE w:val="0"/>
        <w:autoSpaceDN w:val="0"/>
        <w:adjustRightInd w:val="0"/>
        <w:jc w:val="both"/>
      </w:pPr>
      <w:r w:rsidRPr="00F910D8">
        <w:t xml:space="preserve">Den e-postadress som </w:t>
      </w:r>
      <w:r w:rsidR="009337F0">
        <w:t>leverantören</w:t>
      </w:r>
      <w:r w:rsidRPr="00F910D8">
        <w:t xml:space="preserve"> använt för sin inloggning i systemet, är den som gäller för vidare kommunikation i avropet både från och till SSM.</w:t>
      </w:r>
    </w:p>
    <w:p w14:paraId="40BA4056" w14:textId="23713D31" w:rsidR="00F910D8" w:rsidRPr="00F910D8" w:rsidRDefault="00F910D8" w:rsidP="004F14BB">
      <w:pPr>
        <w:autoSpaceDE w:val="0"/>
        <w:autoSpaceDN w:val="0"/>
        <w:adjustRightInd w:val="0"/>
        <w:jc w:val="both"/>
      </w:pPr>
      <w:r w:rsidRPr="00F910D8">
        <w:t xml:space="preserve">I de fall en </w:t>
      </w:r>
      <w:r w:rsidR="00241619">
        <w:t>leverantör</w:t>
      </w:r>
      <w:r w:rsidRPr="00F910D8">
        <w:t xml:space="preserve"> inkommer med flera anbud kommer SSM anse det senast inkomna som det giltiga anbudet.</w:t>
      </w:r>
    </w:p>
    <w:p w14:paraId="444308EC" w14:textId="77777777" w:rsidR="004C04E5" w:rsidRPr="00F910D8" w:rsidRDefault="004C04E5" w:rsidP="004F14BB">
      <w:pPr>
        <w:pStyle w:val="Rubrik2"/>
        <w:numPr>
          <w:ilvl w:val="0"/>
          <w:numId w:val="0"/>
        </w:numPr>
        <w:jc w:val="both"/>
      </w:pPr>
      <w:bookmarkStart w:id="34" w:name="_Toc50032712"/>
      <w:r>
        <w:lastRenderedPageBreak/>
        <w:t>1</w:t>
      </w:r>
      <w:r w:rsidRPr="00F910D8">
        <w:t>4.</w:t>
      </w:r>
      <w:r>
        <w:t>7</w:t>
      </w:r>
      <w:r w:rsidRPr="00F910D8">
        <w:t xml:space="preserve"> </w:t>
      </w:r>
      <w:r>
        <w:t>Anbudets form och innehåll</w:t>
      </w:r>
      <w:bookmarkEnd w:id="34"/>
    </w:p>
    <w:p w14:paraId="5ABA0BDE" w14:textId="77777777" w:rsidR="004C04E5" w:rsidRDefault="004C04E5" w:rsidP="004F14BB">
      <w:pPr>
        <w:spacing w:line="276" w:lineRule="auto"/>
        <w:jc w:val="both"/>
      </w:pPr>
      <w:r w:rsidRPr="004C04E5">
        <w:t>Ramavtalsleverantörerna ombes att skicka bekräftelse på mottagen avropsförfrågan.</w:t>
      </w:r>
    </w:p>
    <w:p w14:paraId="2E661E17" w14:textId="77777777" w:rsidR="00F910D8" w:rsidRPr="00F910D8" w:rsidRDefault="00F910D8" w:rsidP="004F14BB">
      <w:pPr>
        <w:spacing w:line="276" w:lineRule="auto"/>
        <w:jc w:val="both"/>
      </w:pPr>
      <w:r w:rsidRPr="00F910D8">
        <w:t>Anbudet ska</w:t>
      </w:r>
      <w:r w:rsidRPr="00F910D8">
        <w:rPr>
          <w:b/>
        </w:rPr>
        <w:t xml:space="preserve"> </w:t>
      </w:r>
      <w:r w:rsidRPr="00F910D8">
        <w:t>vara skrivet på svenska och innehålla</w:t>
      </w:r>
      <w:r w:rsidR="00FF5C75">
        <w:t xml:space="preserve"> följande dokument i önskad numrerad </w:t>
      </w:r>
      <w:r w:rsidR="0087580E">
        <w:t>bilage</w:t>
      </w:r>
      <w:r w:rsidR="00FF5C75">
        <w:t>ordning</w:t>
      </w:r>
      <w:r w:rsidRPr="00F910D8">
        <w:t>:</w:t>
      </w:r>
    </w:p>
    <w:p w14:paraId="1E9D150D" w14:textId="77777777" w:rsidR="00F910D8" w:rsidRPr="004C04E5" w:rsidRDefault="00F910D8" w:rsidP="004F14BB">
      <w:pPr>
        <w:pStyle w:val="Liststycke"/>
        <w:numPr>
          <w:ilvl w:val="0"/>
          <w:numId w:val="49"/>
        </w:numPr>
        <w:autoSpaceDE w:val="0"/>
        <w:autoSpaceDN w:val="0"/>
        <w:adjustRightInd w:val="0"/>
        <w:jc w:val="both"/>
      </w:pPr>
      <w:r w:rsidRPr="004C04E5">
        <w:t>Besvarad avropsförfrågan (detta dokument)</w:t>
      </w:r>
    </w:p>
    <w:p w14:paraId="0B3D4C26" w14:textId="77777777" w:rsidR="00F910D8" w:rsidRPr="004C04E5" w:rsidRDefault="00F910D8" w:rsidP="004F14BB">
      <w:pPr>
        <w:pStyle w:val="Liststycke"/>
        <w:numPr>
          <w:ilvl w:val="0"/>
          <w:numId w:val="49"/>
        </w:numPr>
        <w:autoSpaceDE w:val="0"/>
        <w:autoSpaceDN w:val="0"/>
        <w:adjustRightInd w:val="0"/>
        <w:jc w:val="both"/>
      </w:pPr>
      <w:r w:rsidRPr="004C04E5">
        <w:t>CV</w:t>
      </w:r>
      <w:r w:rsidR="004C04E5" w:rsidRPr="004C04E5">
        <w:t xml:space="preserve"> </w:t>
      </w:r>
    </w:p>
    <w:p w14:paraId="499EF8AA" w14:textId="77777777" w:rsidR="00F910D8" w:rsidRPr="004C04E5" w:rsidRDefault="00F910D8" w:rsidP="004F14BB">
      <w:pPr>
        <w:pStyle w:val="Liststycke"/>
        <w:numPr>
          <w:ilvl w:val="0"/>
          <w:numId w:val="49"/>
        </w:numPr>
        <w:autoSpaceDE w:val="0"/>
        <w:autoSpaceDN w:val="0"/>
        <w:adjustRightInd w:val="0"/>
        <w:jc w:val="both"/>
      </w:pPr>
      <w:r w:rsidRPr="004C04E5">
        <w:t>Referensbilaga</w:t>
      </w:r>
    </w:p>
    <w:p w14:paraId="72B667B3" w14:textId="77777777" w:rsidR="004C04E5" w:rsidRPr="004C04E5" w:rsidRDefault="004C04E5" w:rsidP="004F14BB">
      <w:pPr>
        <w:autoSpaceDE w:val="0"/>
        <w:autoSpaceDN w:val="0"/>
        <w:adjustRightInd w:val="0"/>
        <w:jc w:val="both"/>
      </w:pPr>
      <w:r w:rsidRPr="004C04E5">
        <w:t xml:space="preserve">SSM ställer inga särskilda krav på uppställning, format eller struktur för redovisning i CV </w:t>
      </w:r>
      <w:r w:rsidR="002F2332">
        <w:t>så länge som det framgår</w:t>
      </w:r>
      <w:r w:rsidRPr="004C04E5">
        <w:t xml:space="preserve"> hur de</w:t>
      </w:r>
      <w:r w:rsidR="008C2FBA">
        <w:t>n tilltänkta konsulten</w:t>
      </w:r>
      <w:r w:rsidRPr="004C04E5">
        <w:t xml:space="preserve"> förväntas uppfylla kravprofilen i avropet.</w:t>
      </w:r>
    </w:p>
    <w:p w14:paraId="5AB524FA" w14:textId="77777777" w:rsidR="00F910D8" w:rsidRPr="00F910D8" w:rsidRDefault="00F910D8" w:rsidP="004F14BB">
      <w:pPr>
        <w:autoSpaceDE w:val="0"/>
        <w:autoSpaceDN w:val="0"/>
        <w:adjustRightInd w:val="0"/>
        <w:jc w:val="both"/>
      </w:pPr>
      <w:r w:rsidRPr="00F910D8">
        <w:t>Upphandlingsdokumenten innehåller ett antal obligatoriska krav. En förutsättning för att ett anbud ska kunna prövas, utvärderas och antas är att dessa ska-krav är uppfyllda.</w:t>
      </w:r>
    </w:p>
    <w:p w14:paraId="72587AD6" w14:textId="77777777" w:rsidR="00F910D8" w:rsidRPr="00F910D8" w:rsidRDefault="00F910D8" w:rsidP="004F14BB">
      <w:pPr>
        <w:spacing w:line="276" w:lineRule="auto"/>
        <w:jc w:val="both"/>
      </w:pPr>
      <w:r w:rsidRPr="00F910D8">
        <w:t xml:space="preserve">Om anbudet innehåller motstridiga uppgifter kan anbudet komma att förkastas. </w:t>
      </w:r>
    </w:p>
    <w:p w14:paraId="476D52C9" w14:textId="670F34CA" w:rsidR="00F910D8" w:rsidRPr="00F910D8" w:rsidRDefault="00F910D8" w:rsidP="004F14BB">
      <w:pPr>
        <w:autoSpaceDE w:val="0"/>
        <w:autoSpaceDN w:val="0"/>
        <w:adjustRightInd w:val="0"/>
        <w:jc w:val="both"/>
      </w:pPr>
      <w:r w:rsidRPr="00F910D8">
        <w:t xml:space="preserve">Eventuella hänvisningar till bilagor (namn och sida i bilagan) ska anges tydligt i </w:t>
      </w:r>
      <w:r w:rsidR="004F14BB">
        <w:t>a</w:t>
      </w:r>
      <w:r w:rsidRPr="00F910D8">
        <w:t>nbudet. Hänvisningar till webbsidor godtas ej som anbudssvar.</w:t>
      </w:r>
    </w:p>
    <w:p w14:paraId="480DCA5A" w14:textId="5CB9B08A" w:rsidR="00F910D8" w:rsidRDefault="00F910D8" w:rsidP="004F14BB">
      <w:pPr>
        <w:spacing w:line="276" w:lineRule="auto"/>
        <w:jc w:val="both"/>
      </w:pPr>
      <w:r w:rsidRPr="00F910D8">
        <w:t xml:space="preserve">SSM rekommenderar </w:t>
      </w:r>
      <w:r w:rsidR="009337F0">
        <w:t>leverantören</w:t>
      </w:r>
      <w:r w:rsidRPr="00F910D8">
        <w:t xml:space="preserve"> att koncentrera sig på den information som efterfrågas och som enligt avropsunderlaget har betydelse för prövningen. Annan information bör utelämnas. </w:t>
      </w:r>
    </w:p>
    <w:p w14:paraId="5418B6A9" w14:textId="77777777" w:rsidR="00FD2BC7" w:rsidRPr="00F910D8" w:rsidRDefault="00FD2BC7" w:rsidP="004F14BB">
      <w:pPr>
        <w:pStyle w:val="Rubrik2"/>
        <w:numPr>
          <w:ilvl w:val="0"/>
          <w:numId w:val="0"/>
        </w:numPr>
        <w:jc w:val="both"/>
      </w:pPr>
      <w:bookmarkStart w:id="35" w:name="_Toc50032713"/>
      <w:r>
        <w:t>1</w:t>
      </w:r>
      <w:r w:rsidRPr="00F910D8">
        <w:t>4.</w:t>
      </w:r>
      <w:r>
        <w:t>8</w:t>
      </w:r>
      <w:r w:rsidRPr="00F910D8">
        <w:t xml:space="preserve"> </w:t>
      </w:r>
      <w:r>
        <w:t>Reservationer</w:t>
      </w:r>
      <w:bookmarkEnd w:id="35"/>
    </w:p>
    <w:p w14:paraId="532454AC" w14:textId="287556FB" w:rsidR="00F910D8" w:rsidRDefault="00F910D8" w:rsidP="004F14BB">
      <w:pPr>
        <w:jc w:val="both"/>
      </w:pPr>
      <w:r w:rsidRPr="00F910D8">
        <w:t xml:space="preserve">Om </w:t>
      </w:r>
      <w:r w:rsidR="009337F0">
        <w:t>leverantören</w:t>
      </w:r>
      <w:r w:rsidRPr="00F910D8">
        <w:t xml:space="preserve"> lämnar förbehåll eller reserverar sig mot villkor i avropsunderlaget, kommer anbudet att förkastas.</w:t>
      </w:r>
    </w:p>
    <w:p w14:paraId="33D13E2D" w14:textId="77777777" w:rsidR="00FD2BC7" w:rsidRPr="00F910D8" w:rsidRDefault="00FD2BC7" w:rsidP="004F14BB">
      <w:pPr>
        <w:pStyle w:val="Rubrik2"/>
        <w:numPr>
          <w:ilvl w:val="0"/>
          <w:numId w:val="0"/>
        </w:numPr>
        <w:jc w:val="both"/>
      </w:pPr>
      <w:bookmarkStart w:id="36" w:name="_Toc50032714"/>
      <w:r>
        <w:t>1</w:t>
      </w:r>
      <w:r w:rsidRPr="00F910D8">
        <w:t>4.</w:t>
      </w:r>
      <w:r>
        <w:t>9</w:t>
      </w:r>
      <w:r w:rsidRPr="00F910D8">
        <w:t xml:space="preserve"> </w:t>
      </w:r>
      <w:r>
        <w:t>Sekretess</w:t>
      </w:r>
      <w:bookmarkEnd w:id="36"/>
    </w:p>
    <w:p w14:paraId="7D4B0934" w14:textId="77777777" w:rsidR="00F910D8" w:rsidRPr="00F910D8" w:rsidRDefault="00F910D8" w:rsidP="004F14BB">
      <w:pPr>
        <w:autoSpaceDE w:val="0"/>
        <w:autoSpaceDN w:val="0"/>
        <w:adjustRightInd w:val="0"/>
        <w:jc w:val="both"/>
      </w:pPr>
      <w:r w:rsidRPr="00F910D8">
        <w:t>Efter att en upphandling har avslutats är inkomna anbud som huvudregel offentliga. Av offentlighets- och sekretesslagen (2009:400) följer dock att vissa uppgifter i anbud kan vara sekretessbelagda. Bland annat gäller sekretess för uppgifter som rör ett företags affärs- eller driftförhållanden, om företaget har trätt i affärsförbindelse med en myndighet och det av särskild anledning kan antas att det lider skada om uppgifterna röjs (31 kap 16 § offe</w:t>
      </w:r>
      <w:r w:rsidR="00FD2BC7">
        <w:t>ntlighets- och sekretesslagen).</w:t>
      </w:r>
    </w:p>
    <w:p w14:paraId="42AD0D52" w14:textId="5E657D20" w:rsidR="00F910D8" w:rsidRPr="00F910D8" w:rsidRDefault="00F910D8" w:rsidP="004F14BB">
      <w:pPr>
        <w:autoSpaceDE w:val="0"/>
        <w:autoSpaceDN w:val="0"/>
        <w:adjustRightInd w:val="0"/>
        <w:jc w:val="both"/>
      </w:pPr>
      <w:r w:rsidRPr="00F910D8">
        <w:t xml:space="preserve">Om en </w:t>
      </w:r>
      <w:r w:rsidR="00241619">
        <w:t>leverantör</w:t>
      </w:r>
      <w:r w:rsidRPr="00F910D8">
        <w:t xml:space="preserve"> anser att vissa uppgifter i anbudet ska sekretessbeläggas, ska </w:t>
      </w:r>
      <w:r w:rsidR="009337F0">
        <w:t>leverantören</w:t>
      </w:r>
      <w:r w:rsidRPr="00F910D8">
        <w:t xml:space="preserve"> precisera vilka uppgifter det gäller och lämna en motivering till på vilket sätt den skulle lida skada om uppgifterna lämnades ut. Observera att ett önskemål om sekretess från en </w:t>
      </w:r>
      <w:r w:rsidR="00241619">
        <w:t>leverantör</w:t>
      </w:r>
      <w:r w:rsidRPr="00F910D8">
        <w:t xml:space="preserve"> inte innebär någon garanti för att uppgifterna kommer att sekretessbeläggas. Det är SSM som enligt offentlighets- och sekretesslagen vid varje enskilt tillfälle ska besluta om en uppgift ska lämnas ut eller inte.</w:t>
      </w:r>
    </w:p>
    <w:p w14:paraId="03E4DF54" w14:textId="77777777" w:rsidR="00F910D8" w:rsidRPr="00F910D8" w:rsidRDefault="00F910D8" w:rsidP="004F14BB">
      <w:pPr>
        <w:pStyle w:val="Liststycke"/>
        <w:numPr>
          <w:ilvl w:val="0"/>
          <w:numId w:val="33"/>
        </w:numPr>
        <w:spacing w:after="0" w:line="240" w:lineRule="auto"/>
        <w:jc w:val="both"/>
      </w:pPr>
      <w:r w:rsidRPr="00F910D8">
        <w:lastRenderedPageBreak/>
        <w:t>Innehåller anbudet uppgifter som kan omfattas av sekretess?</w:t>
      </w:r>
    </w:p>
    <w:p w14:paraId="7E585980" w14:textId="77777777" w:rsidR="00F910D8" w:rsidRPr="00F910D8" w:rsidRDefault="00F910D8" w:rsidP="004F14BB">
      <w:pPr>
        <w:tabs>
          <w:tab w:val="right" w:pos="10036"/>
        </w:tabs>
        <w:spacing w:before="80"/>
        <w:ind w:right="851"/>
        <w:jc w:val="both"/>
        <w:rPr>
          <w:rFonts w:ascii="Arial-BoldMT" w:hAnsi="Arial-BoldMT" w:cs="Arial-BoldMT"/>
          <w:bCs/>
        </w:rPr>
      </w:pPr>
      <w:r w:rsidRPr="00F910D8">
        <w:t xml:space="preserve">Ja </w:t>
      </w:r>
      <w:bookmarkStart w:id="37" w:name="_GoBack"/>
      <w:r w:rsidRPr="00F910D8">
        <w:fldChar w:fldCharType="begin">
          <w:ffData>
            <w:name w:val="Kryss1"/>
            <w:enabled/>
            <w:calcOnExit w:val="0"/>
            <w:checkBox>
              <w:sizeAuto/>
              <w:default w:val="0"/>
              <w:checked w:val="0"/>
            </w:checkBox>
          </w:ffData>
        </w:fldChar>
      </w:r>
      <w:r w:rsidRPr="00F910D8">
        <w:instrText xml:space="preserve"> FORMCHECKBOX </w:instrText>
      </w:r>
      <w:r w:rsidR="00931A71">
        <w:fldChar w:fldCharType="separate"/>
      </w:r>
      <w:r w:rsidRPr="00F910D8">
        <w:fldChar w:fldCharType="end"/>
      </w:r>
      <w:bookmarkEnd w:id="37"/>
      <w:r w:rsidRPr="00F910D8">
        <w:t xml:space="preserve">  Nej </w:t>
      </w:r>
      <w:r w:rsidRPr="00F910D8">
        <w:fldChar w:fldCharType="begin">
          <w:ffData>
            <w:name w:val="Kryss2"/>
            <w:enabled/>
            <w:calcOnExit w:val="0"/>
            <w:checkBox>
              <w:sizeAuto/>
              <w:default w:val="0"/>
              <w:checked w:val="0"/>
            </w:checkBox>
          </w:ffData>
        </w:fldChar>
      </w:r>
      <w:r w:rsidRPr="00F910D8">
        <w:instrText xml:space="preserve"> FORMCHECKBOX </w:instrText>
      </w:r>
      <w:r w:rsidR="00931A71">
        <w:fldChar w:fldCharType="separate"/>
      </w:r>
      <w:r w:rsidRPr="00F910D8">
        <w:fldChar w:fldCharType="end"/>
      </w:r>
    </w:p>
    <w:p w14:paraId="1E6E885A" w14:textId="77777777" w:rsidR="00F910D8" w:rsidRPr="00F910D8" w:rsidRDefault="00F910D8" w:rsidP="004F14BB">
      <w:pPr>
        <w:pStyle w:val="Liststycke"/>
        <w:numPr>
          <w:ilvl w:val="0"/>
          <w:numId w:val="33"/>
        </w:numPr>
        <w:spacing w:after="0" w:line="240" w:lineRule="auto"/>
        <w:jc w:val="both"/>
        <w:rPr>
          <w:rFonts w:ascii="Arial" w:hAnsi="Arial" w:cs="Times New Roman"/>
        </w:rPr>
      </w:pPr>
      <w:r w:rsidRPr="00F910D8">
        <w:t>Precisera vilka handlingar (bilagor eller hänvisa till punkt/sida i anbudet) som anses omfatta sekretess.</w:t>
      </w:r>
    </w:p>
    <w:p w14:paraId="11719A1F" w14:textId="77777777" w:rsidR="00F910D8" w:rsidRPr="00F910D8" w:rsidRDefault="00F910D8" w:rsidP="004F14BB">
      <w:pPr>
        <w:autoSpaceDE w:val="0"/>
        <w:autoSpaceDN w:val="0"/>
        <w:adjustRightInd w:val="0"/>
        <w:spacing w:before="80"/>
        <w:ind w:right="851"/>
        <w:jc w:val="both"/>
      </w:pPr>
      <w:r w:rsidRPr="00F910D8">
        <w:fldChar w:fldCharType="begin">
          <w:ffData>
            <w:name w:val="Text2"/>
            <w:enabled/>
            <w:calcOnExit w:val="0"/>
            <w:textInput/>
          </w:ffData>
        </w:fldChar>
      </w:r>
      <w:r w:rsidRPr="00F910D8">
        <w:instrText xml:space="preserve"> FORMTEXT </w:instrText>
      </w:r>
      <w:r w:rsidRPr="00F910D8">
        <w:fldChar w:fldCharType="separate"/>
      </w:r>
      <w:r w:rsidRPr="00F910D8">
        <w:rPr>
          <w:noProof/>
        </w:rPr>
        <w:t> </w:t>
      </w:r>
      <w:r w:rsidRPr="00F910D8">
        <w:rPr>
          <w:noProof/>
        </w:rPr>
        <w:t> </w:t>
      </w:r>
      <w:r w:rsidRPr="00F910D8">
        <w:rPr>
          <w:noProof/>
        </w:rPr>
        <w:t> </w:t>
      </w:r>
      <w:r w:rsidRPr="00F910D8">
        <w:rPr>
          <w:noProof/>
        </w:rPr>
        <w:t> </w:t>
      </w:r>
      <w:r w:rsidRPr="00F910D8">
        <w:rPr>
          <w:noProof/>
        </w:rPr>
        <w:t> </w:t>
      </w:r>
      <w:r w:rsidRPr="00F910D8">
        <w:fldChar w:fldCharType="end"/>
      </w:r>
    </w:p>
    <w:p w14:paraId="4E325E4B" w14:textId="77777777" w:rsidR="00F910D8" w:rsidRPr="00F910D8" w:rsidRDefault="00F910D8" w:rsidP="004F14BB">
      <w:pPr>
        <w:pStyle w:val="Liststycke"/>
        <w:numPr>
          <w:ilvl w:val="0"/>
          <w:numId w:val="33"/>
        </w:numPr>
        <w:spacing w:after="0" w:line="240" w:lineRule="auto"/>
        <w:jc w:val="both"/>
      </w:pPr>
      <w:r w:rsidRPr="00F910D8">
        <w:t>Precisera lagrum och/eller paragraf som åberopas.</w:t>
      </w:r>
    </w:p>
    <w:p w14:paraId="7D584493" w14:textId="77777777" w:rsidR="00F910D8" w:rsidRPr="00F910D8" w:rsidRDefault="00F910D8" w:rsidP="004F14BB">
      <w:pPr>
        <w:autoSpaceDE w:val="0"/>
        <w:autoSpaceDN w:val="0"/>
        <w:adjustRightInd w:val="0"/>
        <w:spacing w:before="80"/>
        <w:ind w:right="851"/>
        <w:jc w:val="both"/>
      </w:pPr>
      <w:r w:rsidRPr="00F910D8">
        <w:fldChar w:fldCharType="begin">
          <w:ffData>
            <w:name w:val="Text2"/>
            <w:enabled/>
            <w:calcOnExit w:val="0"/>
            <w:textInput/>
          </w:ffData>
        </w:fldChar>
      </w:r>
      <w:r w:rsidRPr="00F910D8">
        <w:instrText xml:space="preserve"> FORMTEXT </w:instrText>
      </w:r>
      <w:r w:rsidRPr="00F910D8">
        <w:fldChar w:fldCharType="separate"/>
      </w:r>
      <w:r w:rsidRPr="00F910D8">
        <w:rPr>
          <w:noProof/>
        </w:rPr>
        <w:t> </w:t>
      </w:r>
      <w:r w:rsidRPr="00F910D8">
        <w:rPr>
          <w:noProof/>
        </w:rPr>
        <w:t> </w:t>
      </w:r>
      <w:r w:rsidRPr="00F910D8">
        <w:rPr>
          <w:noProof/>
        </w:rPr>
        <w:t> </w:t>
      </w:r>
      <w:r w:rsidRPr="00F910D8">
        <w:rPr>
          <w:noProof/>
        </w:rPr>
        <w:t> </w:t>
      </w:r>
      <w:r w:rsidRPr="00F910D8">
        <w:rPr>
          <w:noProof/>
        </w:rPr>
        <w:t> </w:t>
      </w:r>
      <w:r w:rsidRPr="00F910D8">
        <w:fldChar w:fldCharType="end"/>
      </w:r>
    </w:p>
    <w:p w14:paraId="3E4BB9BB" w14:textId="5FA41E61" w:rsidR="00F910D8" w:rsidRPr="00F910D8" w:rsidRDefault="00F910D8" w:rsidP="004F14BB">
      <w:pPr>
        <w:pStyle w:val="Liststycke"/>
        <w:numPr>
          <w:ilvl w:val="0"/>
          <w:numId w:val="33"/>
        </w:numPr>
        <w:spacing w:after="0" w:line="240" w:lineRule="auto"/>
        <w:jc w:val="both"/>
      </w:pPr>
      <w:r w:rsidRPr="00F910D8">
        <w:t xml:space="preserve">Precisera vilken skada </w:t>
      </w:r>
      <w:r w:rsidR="009337F0">
        <w:t>leverantören</w:t>
      </w:r>
      <w:r w:rsidRPr="00F910D8">
        <w:t xml:space="preserve"> eventuellt kan lida om dess uppgifter röjs.</w:t>
      </w:r>
    </w:p>
    <w:p w14:paraId="7A211E5C" w14:textId="77777777" w:rsidR="00F910D8" w:rsidRDefault="00F910D8" w:rsidP="004F14BB">
      <w:pPr>
        <w:autoSpaceDE w:val="0"/>
        <w:autoSpaceDN w:val="0"/>
        <w:adjustRightInd w:val="0"/>
        <w:spacing w:before="80"/>
        <w:ind w:right="851"/>
        <w:jc w:val="both"/>
      </w:pPr>
      <w:r w:rsidRPr="00F910D8">
        <w:fldChar w:fldCharType="begin">
          <w:ffData>
            <w:name w:val="Text2"/>
            <w:enabled/>
            <w:calcOnExit w:val="0"/>
            <w:textInput/>
          </w:ffData>
        </w:fldChar>
      </w:r>
      <w:r w:rsidRPr="00F910D8">
        <w:instrText xml:space="preserve"> FORMTEXT </w:instrText>
      </w:r>
      <w:r w:rsidRPr="00F910D8">
        <w:fldChar w:fldCharType="separate"/>
      </w:r>
      <w:r w:rsidRPr="00F910D8">
        <w:rPr>
          <w:noProof/>
        </w:rPr>
        <w:t> </w:t>
      </w:r>
      <w:r w:rsidRPr="00F910D8">
        <w:rPr>
          <w:noProof/>
        </w:rPr>
        <w:t> </w:t>
      </w:r>
      <w:r w:rsidRPr="00F910D8">
        <w:rPr>
          <w:noProof/>
        </w:rPr>
        <w:t> </w:t>
      </w:r>
      <w:r w:rsidRPr="00F910D8">
        <w:rPr>
          <w:noProof/>
        </w:rPr>
        <w:t> </w:t>
      </w:r>
      <w:r w:rsidRPr="00F910D8">
        <w:rPr>
          <w:noProof/>
        </w:rPr>
        <w:t> </w:t>
      </w:r>
      <w:r w:rsidRPr="00F910D8">
        <w:fldChar w:fldCharType="end"/>
      </w:r>
    </w:p>
    <w:p w14:paraId="5D6A715C" w14:textId="77777777" w:rsidR="00FD2BC7" w:rsidRPr="00F910D8" w:rsidRDefault="00FD2BC7" w:rsidP="004F14BB">
      <w:pPr>
        <w:pStyle w:val="Rubrik2"/>
        <w:numPr>
          <w:ilvl w:val="0"/>
          <w:numId w:val="0"/>
        </w:numPr>
        <w:jc w:val="both"/>
      </w:pPr>
      <w:bookmarkStart w:id="38" w:name="_Toc50032715"/>
      <w:r>
        <w:t>1</w:t>
      </w:r>
      <w:r w:rsidRPr="00F910D8">
        <w:t>4.</w:t>
      </w:r>
      <w:r>
        <w:t>11</w:t>
      </w:r>
      <w:r w:rsidRPr="00F910D8">
        <w:t xml:space="preserve"> </w:t>
      </w:r>
      <w:r>
        <w:t>Sista anbudsdag</w:t>
      </w:r>
      <w:bookmarkEnd w:id="38"/>
    </w:p>
    <w:p w14:paraId="578BACBD" w14:textId="14CADCCF" w:rsidR="00F910D8" w:rsidRDefault="00F910D8" w:rsidP="004F14BB">
      <w:pPr>
        <w:jc w:val="both"/>
      </w:pPr>
      <w:r w:rsidRPr="001A367F">
        <w:t xml:space="preserve">Anbudet ska ha inkommit senast den </w:t>
      </w:r>
      <w:r w:rsidR="001A367F" w:rsidRPr="001A367F">
        <w:t>2020-09-2</w:t>
      </w:r>
      <w:r w:rsidR="004F14BB">
        <w:t>9</w:t>
      </w:r>
      <w:r w:rsidRPr="001A367F">
        <w:t xml:space="preserve"> kl. 23:59. För sent inkomna anbud kommer inte att beaktas, oavsett skäl till försening.</w:t>
      </w:r>
    </w:p>
    <w:p w14:paraId="246EB218" w14:textId="77777777" w:rsidR="00FD2BC7" w:rsidRPr="00F910D8" w:rsidRDefault="00FD2BC7" w:rsidP="004F14BB">
      <w:pPr>
        <w:pStyle w:val="Rubrik2"/>
        <w:numPr>
          <w:ilvl w:val="0"/>
          <w:numId w:val="0"/>
        </w:numPr>
        <w:jc w:val="both"/>
      </w:pPr>
      <w:bookmarkStart w:id="39" w:name="_Toc50032716"/>
      <w:r>
        <w:t>1</w:t>
      </w:r>
      <w:r w:rsidRPr="00F910D8">
        <w:t>4.</w:t>
      </w:r>
      <w:r>
        <w:t>12</w:t>
      </w:r>
      <w:r w:rsidRPr="00F910D8">
        <w:t xml:space="preserve"> </w:t>
      </w:r>
      <w:r>
        <w:t>Anbuds giltighet</w:t>
      </w:r>
      <w:bookmarkEnd w:id="39"/>
    </w:p>
    <w:p w14:paraId="45B2F79E" w14:textId="736F0B7F" w:rsidR="00F910D8" w:rsidRPr="00F910D8" w:rsidRDefault="00F910D8" w:rsidP="004F14BB">
      <w:pPr>
        <w:spacing w:line="276" w:lineRule="auto"/>
        <w:jc w:val="both"/>
      </w:pPr>
      <w:r w:rsidRPr="001A367F">
        <w:t xml:space="preserve">Anbudet ska vara giltigt i </w:t>
      </w:r>
      <w:r w:rsidR="008C2FBA">
        <w:t>sex</w:t>
      </w:r>
      <w:r w:rsidRPr="001A367F">
        <w:t xml:space="preserve"> </w:t>
      </w:r>
      <w:r w:rsidR="008C2FBA">
        <w:t>(6</w:t>
      </w:r>
      <w:r w:rsidRPr="001A367F">
        <w:t xml:space="preserve">) månader från sista anbudsdag. Vid </w:t>
      </w:r>
      <w:r w:rsidR="00F31D5C">
        <w:t>e</w:t>
      </w:r>
      <w:r w:rsidRPr="001A367F">
        <w:t xml:space="preserve">n eventuell överprövning kan giltighetstiden för anbuden komma att förlängas tills överprövningen slutligen avgjorts. SSM kommer i sådana fall att begära bekräftelse hos </w:t>
      </w:r>
      <w:r w:rsidR="009337F0">
        <w:t>leverantören</w:t>
      </w:r>
      <w:r w:rsidRPr="001A367F">
        <w:t xml:space="preserve"> att denne godkänner förlängningen.</w:t>
      </w:r>
    </w:p>
    <w:p w14:paraId="7DD24B60" w14:textId="067E05E9" w:rsidR="001A367F" w:rsidRDefault="00F910D8" w:rsidP="004F14BB">
      <w:pPr>
        <w:jc w:val="both"/>
      </w:pPr>
      <w:r w:rsidRPr="00F910D8">
        <w:t xml:space="preserve">Godtar </w:t>
      </w:r>
      <w:r w:rsidR="009337F0">
        <w:t>leverantören</w:t>
      </w:r>
      <w:r w:rsidRPr="00F910D8">
        <w:t xml:space="preserve"> kravet på anbudets giltighetstid? </w:t>
      </w:r>
      <w:r w:rsidRPr="00F910D8">
        <w:tab/>
        <w:t xml:space="preserve">Ja </w:t>
      </w:r>
      <w:r w:rsidRPr="00F910D8">
        <w:fldChar w:fldCharType="begin">
          <w:ffData>
            <w:name w:val="Kryss1"/>
            <w:enabled/>
            <w:calcOnExit w:val="0"/>
            <w:checkBox>
              <w:sizeAuto/>
              <w:default w:val="0"/>
              <w:checked w:val="0"/>
            </w:checkBox>
          </w:ffData>
        </w:fldChar>
      </w:r>
      <w:r w:rsidRPr="00F910D8">
        <w:instrText xml:space="preserve"> FORMCHECKBOX </w:instrText>
      </w:r>
      <w:r w:rsidR="00931A71">
        <w:fldChar w:fldCharType="separate"/>
      </w:r>
      <w:r w:rsidRPr="00F910D8">
        <w:fldChar w:fldCharType="end"/>
      </w:r>
      <w:r w:rsidRPr="00F910D8">
        <w:t xml:space="preserve">  Nej </w:t>
      </w:r>
      <w:r w:rsidRPr="00F910D8">
        <w:fldChar w:fldCharType="begin">
          <w:ffData>
            <w:name w:val="Kryss2"/>
            <w:enabled/>
            <w:calcOnExit w:val="0"/>
            <w:checkBox>
              <w:sizeAuto/>
              <w:default w:val="0"/>
              <w:checked w:val="0"/>
            </w:checkBox>
          </w:ffData>
        </w:fldChar>
      </w:r>
      <w:r w:rsidRPr="00F910D8">
        <w:instrText xml:space="preserve"> FORMCHECKBOX </w:instrText>
      </w:r>
      <w:r w:rsidR="00931A71">
        <w:fldChar w:fldCharType="separate"/>
      </w:r>
      <w:r w:rsidRPr="00F910D8">
        <w:fldChar w:fldCharType="end"/>
      </w:r>
    </w:p>
    <w:p w14:paraId="07A2A00F" w14:textId="77777777" w:rsidR="00FD2BC7" w:rsidRPr="00F910D8" w:rsidRDefault="00FD2BC7" w:rsidP="004F14BB">
      <w:pPr>
        <w:pStyle w:val="Rubrik2"/>
        <w:numPr>
          <w:ilvl w:val="0"/>
          <w:numId w:val="0"/>
        </w:numPr>
        <w:jc w:val="both"/>
      </w:pPr>
      <w:bookmarkStart w:id="40" w:name="_Toc50032717"/>
      <w:r>
        <w:t>1</w:t>
      </w:r>
      <w:r w:rsidRPr="00F910D8">
        <w:t>4.</w:t>
      </w:r>
      <w:r>
        <w:t>13</w:t>
      </w:r>
      <w:r w:rsidRPr="00F910D8">
        <w:t xml:space="preserve"> </w:t>
      </w:r>
      <w:r>
        <w:t>Meddelande om beslut efter utvärdering av anbud</w:t>
      </w:r>
      <w:bookmarkEnd w:id="40"/>
    </w:p>
    <w:p w14:paraId="04E30E6F" w14:textId="2BB57DBC" w:rsidR="00F910D8" w:rsidRPr="00F910D8" w:rsidRDefault="00F910D8" w:rsidP="00D97000">
      <w:pPr>
        <w:spacing w:line="276" w:lineRule="auto"/>
        <w:jc w:val="both"/>
      </w:pPr>
      <w:r w:rsidRPr="00F910D8">
        <w:t xml:space="preserve">Samtliga </w:t>
      </w:r>
      <w:r w:rsidR="00EA1025">
        <w:t>leverantören</w:t>
      </w:r>
      <w:r w:rsidRPr="00F910D8">
        <w:t xml:space="preserve"> underrättas om beslut i ett tilldelningsmeddelande via Mercell. Tilldelningsmeddelande kommer att skickas till den e-postadress som angavs till </w:t>
      </w:r>
      <w:hyperlink r:id="rId15" w:history="1">
        <w:r w:rsidRPr="00F910D8">
          <w:t>www.mercell.com</w:t>
        </w:r>
      </w:hyperlink>
      <w:r w:rsidRPr="00F910D8">
        <w:t xml:space="preserve"> när avropsunderlaget hämtades. Meddelande om tilldelningsbeslut utgör ej accept enligt avtalslagen utan avtal sluts genom ett särskilt kontrakt.</w:t>
      </w:r>
    </w:p>
    <w:p w14:paraId="15AD6788" w14:textId="3FFA2EE9" w:rsidR="00F910D8" w:rsidRDefault="006F3AEC" w:rsidP="004F14BB">
      <w:pPr>
        <w:tabs>
          <w:tab w:val="right" w:pos="10036"/>
        </w:tabs>
        <w:spacing w:before="80"/>
        <w:ind w:right="851"/>
        <w:jc w:val="both"/>
      </w:pPr>
      <w:r>
        <w:t>SSM</w:t>
      </w:r>
      <w:r w:rsidRPr="00F910D8">
        <w:t xml:space="preserve"> </w:t>
      </w:r>
      <w:r w:rsidR="00F910D8" w:rsidRPr="00F910D8">
        <w:t>tillämpar frivillig avtalsspärr.</w:t>
      </w:r>
      <w:r w:rsidR="00F910D8">
        <w:t xml:space="preserve"> </w:t>
      </w:r>
    </w:p>
    <w:p w14:paraId="7BE6898A" w14:textId="77777777" w:rsidR="00D97000" w:rsidRDefault="00D97000" w:rsidP="004F14BB">
      <w:pPr>
        <w:tabs>
          <w:tab w:val="right" w:pos="10036"/>
        </w:tabs>
        <w:spacing w:before="80"/>
        <w:ind w:right="851"/>
        <w:jc w:val="both"/>
      </w:pPr>
    </w:p>
    <w:p w14:paraId="727D41BF" w14:textId="77777777" w:rsidR="004F14BB" w:rsidRDefault="004F14BB" w:rsidP="004F14BB">
      <w:pPr>
        <w:tabs>
          <w:tab w:val="right" w:pos="10036"/>
        </w:tabs>
        <w:spacing w:before="80"/>
        <w:ind w:right="851"/>
        <w:jc w:val="both"/>
      </w:pPr>
    </w:p>
    <w:p w14:paraId="38699084" w14:textId="77777777" w:rsidR="00F46C7B" w:rsidRPr="00D97EBD" w:rsidRDefault="007D421B" w:rsidP="004F14BB">
      <w:pPr>
        <w:pStyle w:val="Rubrik1"/>
        <w:jc w:val="both"/>
      </w:pPr>
      <w:bookmarkStart w:id="41" w:name="_Toc50032718"/>
      <w:r w:rsidRPr="00D97EBD">
        <w:lastRenderedPageBreak/>
        <w:t>Förnyad kontroll av leverantörskrav (ESPD)</w:t>
      </w:r>
      <w:bookmarkEnd w:id="41"/>
    </w:p>
    <w:p w14:paraId="44D9F610" w14:textId="77777777" w:rsidR="00AD5039" w:rsidRPr="00D97EBD" w:rsidRDefault="00AD5039" w:rsidP="004F14BB">
      <w:pPr>
        <w:tabs>
          <w:tab w:val="right" w:pos="10036"/>
        </w:tabs>
        <w:spacing w:before="80"/>
        <w:ind w:right="851"/>
        <w:jc w:val="both"/>
      </w:pPr>
      <w:r w:rsidRPr="00D97EBD">
        <w:t xml:space="preserve">Enligt 15 kap. 4 § LOU krävs en ny leverantörskontroll, bl.a. av kvalificeringskraven, vid avrop genom förnyad konkurrensutsättning från ramavtal. Denna kontrollskyldighet ansvarar Kammarkollegiet för genom att löpande genomföra leverantörsprövning under hela ramavtalsperioden. </w:t>
      </w:r>
    </w:p>
    <w:p w14:paraId="78C1A30B" w14:textId="77777777" w:rsidR="00AD5039" w:rsidRPr="00D97EBD" w:rsidRDefault="00AD5039" w:rsidP="004F14BB">
      <w:pPr>
        <w:tabs>
          <w:tab w:val="right" w:pos="10036"/>
        </w:tabs>
        <w:spacing w:before="80"/>
        <w:ind w:right="851"/>
        <w:jc w:val="both"/>
      </w:pPr>
      <w:r w:rsidRPr="00D97EBD">
        <w:t>Av ramavtalsleverantörens avropssvar ska framgå att i ramavtalsupphandlingen lämnad egenförsäkran fortfarande är korrekt samt att ingivna bevis fortfarande är aktuella.</w:t>
      </w:r>
    </w:p>
    <w:p w14:paraId="3798D807" w14:textId="77777777" w:rsidR="007D421B" w:rsidRPr="00D97EBD" w:rsidRDefault="007D421B" w:rsidP="004F14BB">
      <w:pPr>
        <w:tabs>
          <w:tab w:val="right" w:pos="10036"/>
        </w:tabs>
        <w:spacing w:before="80"/>
        <w:ind w:right="851"/>
        <w:jc w:val="both"/>
      </w:pPr>
      <w:r w:rsidRPr="00D97EBD">
        <w:t>Leverantören ska besvara följande frågor:</w:t>
      </w:r>
    </w:p>
    <w:p w14:paraId="7DA46845" w14:textId="77777777" w:rsidR="00984226" w:rsidRPr="00D97EBD" w:rsidRDefault="007D421B" w:rsidP="004F14BB">
      <w:pPr>
        <w:pStyle w:val="Liststycke"/>
        <w:numPr>
          <w:ilvl w:val="0"/>
          <w:numId w:val="41"/>
        </w:numPr>
        <w:tabs>
          <w:tab w:val="right" w:pos="10036"/>
        </w:tabs>
        <w:spacing w:before="80"/>
        <w:ind w:right="851"/>
        <w:jc w:val="both"/>
      </w:pPr>
      <w:r w:rsidRPr="00D97EBD">
        <w:t>Är i ramavtalsupphandlingen lämnad egenförsäkran fortfarande korrekt?</w:t>
      </w:r>
    </w:p>
    <w:p w14:paraId="27411634" w14:textId="77777777" w:rsidR="00984226" w:rsidRPr="00D97EBD" w:rsidRDefault="001A367F" w:rsidP="004F14BB">
      <w:pPr>
        <w:tabs>
          <w:tab w:val="right" w:pos="10036"/>
        </w:tabs>
        <w:spacing w:before="80"/>
        <w:ind w:left="709" w:right="851"/>
        <w:jc w:val="both"/>
      </w:pPr>
      <w:r w:rsidRPr="00D97EBD">
        <w:t xml:space="preserve">Ja </w:t>
      </w:r>
      <w:r w:rsidRPr="00D97EBD">
        <w:fldChar w:fldCharType="begin">
          <w:ffData>
            <w:name w:val="Kryss1"/>
            <w:enabled/>
            <w:calcOnExit w:val="0"/>
            <w:checkBox>
              <w:sizeAuto/>
              <w:default w:val="0"/>
              <w:checked w:val="0"/>
            </w:checkBox>
          </w:ffData>
        </w:fldChar>
      </w:r>
      <w:r w:rsidRPr="00D97EBD">
        <w:instrText xml:space="preserve"> FORMCHECKBOX </w:instrText>
      </w:r>
      <w:r w:rsidR="00931A71">
        <w:fldChar w:fldCharType="separate"/>
      </w:r>
      <w:r w:rsidRPr="00D97EBD">
        <w:fldChar w:fldCharType="end"/>
      </w:r>
      <w:r w:rsidRPr="00D97EBD">
        <w:t xml:space="preserve">  Nej </w:t>
      </w:r>
      <w:r w:rsidRPr="00D97EBD">
        <w:fldChar w:fldCharType="begin">
          <w:ffData>
            <w:name w:val="Kryss2"/>
            <w:enabled/>
            <w:calcOnExit w:val="0"/>
            <w:checkBox>
              <w:sizeAuto/>
              <w:default w:val="0"/>
              <w:checked w:val="0"/>
            </w:checkBox>
          </w:ffData>
        </w:fldChar>
      </w:r>
      <w:r w:rsidRPr="00D97EBD">
        <w:instrText xml:space="preserve"> FORMCHECKBOX </w:instrText>
      </w:r>
      <w:r w:rsidR="00931A71">
        <w:fldChar w:fldCharType="separate"/>
      </w:r>
      <w:r w:rsidRPr="00D97EBD">
        <w:fldChar w:fldCharType="end"/>
      </w:r>
    </w:p>
    <w:p w14:paraId="06FD9B8A" w14:textId="77777777" w:rsidR="0040394B" w:rsidRPr="00D97EBD" w:rsidRDefault="007D421B" w:rsidP="004F14BB">
      <w:pPr>
        <w:pStyle w:val="Liststycke"/>
        <w:numPr>
          <w:ilvl w:val="0"/>
          <w:numId w:val="41"/>
        </w:numPr>
        <w:tabs>
          <w:tab w:val="right" w:pos="10036"/>
        </w:tabs>
        <w:spacing w:before="80"/>
        <w:ind w:right="851"/>
        <w:jc w:val="both"/>
      </w:pPr>
      <w:r w:rsidRPr="00D97EBD">
        <w:t>Är i ramavtalsupphandlingen ingivna bevis, såsom Sanningsförsäkran avseende uteslutningsgrunder (gällande leverantören och ev. åberopade företag) fortfarande aktuella?</w:t>
      </w:r>
    </w:p>
    <w:p w14:paraId="4A44BE05" w14:textId="77777777" w:rsidR="00B532BA" w:rsidRPr="00D97EBD" w:rsidRDefault="001A367F" w:rsidP="004F14BB">
      <w:pPr>
        <w:tabs>
          <w:tab w:val="right" w:pos="10036"/>
        </w:tabs>
        <w:spacing w:before="80"/>
        <w:ind w:left="709" w:right="851"/>
        <w:jc w:val="both"/>
      </w:pPr>
      <w:r w:rsidRPr="00D97EBD">
        <w:t xml:space="preserve">Ja </w:t>
      </w:r>
      <w:r w:rsidRPr="00D97EBD">
        <w:fldChar w:fldCharType="begin">
          <w:ffData>
            <w:name w:val="Kryss1"/>
            <w:enabled/>
            <w:calcOnExit w:val="0"/>
            <w:checkBox>
              <w:sizeAuto/>
              <w:default w:val="0"/>
              <w:checked w:val="0"/>
            </w:checkBox>
          </w:ffData>
        </w:fldChar>
      </w:r>
      <w:r w:rsidRPr="00D97EBD">
        <w:instrText xml:space="preserve"> FORMCHECKBOX </w:instrText>
      </w:r>
      <w:r w:rsidR="00931A71">
        <w:fldChar w:fldCharType="separate"/>
      </w:r>
      <w:r w:rsidRPr="00D97EBD">
        <w:fldChar w:fldCharType="end"/>
      </w:r>
      <w:r w:rsidRPr="00D97EBD">
        <w:t xml:space="preserve">  Nej </w:t>
      </w:r>
      <w:r w:rsidRPr="00D97EBD">
        <w:fldChar w:fldCharType="begin">
          <w:ffData>
            <w:name w:val="Kryss2"/>
            <w:enabled/>
            <w:calcOnExit w:val="0"/>
            <w:checkBox>
              <w:sizeAuto/>
              <w:default w:val="0"/>
              <w:checked w:val="0"/>
            </w:checkBox>
          </w:ffData>
        </w:fldChar>
      </w:r>
      <w:r w:rsidRPr="00D97EBD">
        <w:instrText xml:space="preserve"> FORMCHECKBOX </w:instrText>
      </w:r>
      <w:r w:rsidR="00931A71">
        <w:fldChar w:fldCharType="separate"/>
      </w:r>
      <w:r w:rsidRPr="00D97EBD">
        <w:fldChar w:fldCharType="end"/>
      </w:r>
    </w:p>
    <w:p w14:paraId="4A3AAB32" w14:textId="77777777" w:rsidR="007D421B" w:rsidRPr="00D97EBD" w:rsidRDefault="0040394B" w:rsidP="004F14BB">
      <w:pPr>
        <w:pStyle w:val="Liststycke"/>
        <w:numPr>
          <w:ilvl w:val="0"/>
          <w:numId w:val="41"/>
        </w:numPr>
        <w:tabs>
          <w:tab w:val="right" w:pos="10036"/>
        </w:tabs>
        <w:spacing w:before="80"/>
        <w:ind w:right="851"/>
        <w:jc w:val="both"/>
      </w:pPr>
      <w:r w:rsidRPr="00D97EBD">
        <w:t>Har ni säkerställt</w:t>
      </w:r>
      <w:r w:rsidR="007D421B" w:rsidRPr="00D97EBD">
        <w:t xml:space="preserve"> att åberopade företag inte omfa</w:t>
      </w:r>
      <w:r w:rsidRPr="00D97EBD">
        <w:t>ttas av någon uteslutningsgrund?</w:t>
      </w:r>
      <w:r w:rsidR="007D421B" w:rsidRPr="00D97EBD">
        <w:t xml:space="preserve"> </w:t>
      </w:r>
    </w:p>
    <w:p w14:paraId="47C66DC9" w14:textId="77777777" w:rsidR="001A367F" w:rsidRPr="00D97EBD" w:rsidRDefault="001A367F" w:rsidP="004F14BB">
      <w:pPr>
        <w:ind w:left="709"/>
        <w:jc w:val="both"/>
      </w:pPr>
      <w:r w:rsidRPr="00D97EBD">
        <w:t xml:space="preserve">Ja </w:t>
      </w:r>
      <w:r w:rsidRPr="00D97EBD">
        <w:fldChar w:fldCharType="begin">
          <w:ffData>
            <w:name w:val="Kryss1"/>
            <w:enabled/>
            <w:calcOnExit w:val="0"/>
            <w:checkBox>
              <w:sizeAuto/>
              <w:default w:val="0"/>
              <w:checked w:val="0"/>
            </w:checkBox>
          </w:ffData>
        </w:fldChar>
      </w:r>
      <w:r w:rsidRPr="00D97EBD">
        <w:instrText xml:space="preserve"> FORMCHECKBOX </w:instrText>
      </w:r>
      <w:r w:rsidR="00931A71">
        <w:fldChar w:fldCharType="separate"/>
      </w:r>
      <w:r w:rsidRPr="00D97EBD">
        <w:fldChar w:fldCharType="end"/>
      </w:r>
      <w:r w:rsidRPr="00D97EBD">
        <w:t xml:space="preserve">  Nej </w:t>
      </w:r>
      <w:r w:rsidRPr="00D97EBD">
        <w:fldChar w:fldCharType="begin">
          <w:ffData>
            <w:name w:val="Kryss2"/>
            <w:enabled/>
            <w:calcOnExit w:val="0"/>
            <w:checkBox>
              <w:sizeAuto/>
              <w:default w:val="0"/>
              <w:checked w:val="0"/>
            </w:checkBox>
          </w:ffData>
        </w:fldChar>
      </w:r>
      <w:r w:rsidRPr="00D97EBD">
        <w:instrText xml:space="preserve"> FORMCHECKBOX </w:instrText>
      </w:r>
      <w:r w:rsidR="00931A71">
        <w:fldChar w:fldCharType="separate"/>
      </w:r>
      <w:r w:rsidRPr="00D97EBD">
        <w:fldChar w:fldCharType="end"/>
      </w:r>
    </w:p>
    <w:p w14:paraId="226EA2F2" w14:textId="77777777" w:rsidR="00F910D8" w:rsidRPr="00D97EBD" w:rsidRDefault="007D421B" w:rsidP="004F14BB">
      <w:pPr>
        <w:pStyle w:val="Rubrik1"/>
        <w:jc w:val="both"/>
      </w:pPr>
      <w:bookmarkStart w:id="42" w:name="_Toc527969279"/>
      <w:bookmarkStart w:id="43" w:name="_Toc50032719"/>
      <w:r w:rsidRPr="00D97EBD">
        <w:t xml:space="preserve">Uppgift om </w:t>
      </w:r>
      <w:bookmarkEnd w:id="42"/>
      <w:r w:rsidR="00815008" w:rsidRPr="00D97EBD">
        <w:t>under</w:t>
      </w:r>
      <w:r w:rsidR="00815008">
        <w:t>konsult</w:t>
      </w:r>
      <w:bookmarkEnd w:id="43"/>
    </w:p>
    <w:p w14:paraId="096DD91C" w14:textId="0AC33023" w:rsidR="00F910D8" w:rsidRPr="00D97EBD" w:rsidRDefault="00F910D8" w:rsidP="004F14BB">
      <w:pPr>
        <w:jc w:val="both"/>
      </w:pPr>
      <w:r w:rsidRPr="00D97EBD">
        <w:t xml:space="preserve">Avser </w:t>
      </w:r>
      <w:r w:rsidR="009337F0">
        <w:t>leverantören</w:t>
      </w:r>
      <w:r w:rsidRPr="00D97EBD">
        <w:t xml:space="preserve"> att anlita </w:t>
      </w:r>
      <w:r w:rsidR="00815008">
        <w:t>underkonsult</w:t>
      </w:r>
      <w:r w:rsidRPr="00D97EBD">
        <w:t xml:space="preserve"> för att genomföra vissa begränsade delar av uppdrag ska dessa redovisas nedan tillsammans med en specificering av vilka typer av uppdrag som kan vara aktuella. Underkonsult ska godkännas av SSM. </w:t>
      </w:r>
      <w:r w:rsidR="009337F0">
        <w:t>Leverantören</w:t>
      </w:r>
      <w:r w:rsidRPr="00D97EBD">
        <w:t xml:space="preserve"> ska förvissa sig om att samtliga </w:t>
      </w:r>
      <w:r w:rsidR="00815008">
        <w:t>underkonsult</w:t>
      </w:r>
      <w:r w:rsidRPr="00D97EBD">
        <w:t xml:space="preserve"> som anlitas inom uppdraget betalar skatt, moms och arbetsgivaravgifter genom att kontrollera SKV 4820. SSM ska informeras om och godkänna eventuellt byte av underkonsult. </w:t>
      </w:r>
      <w:r w:rsidR="009337F0">
        <w:t>Leverantören</w:t>
      </w:r>
      <w:r w:rsidRPr="00D97EBD">
        <w:t xml:space="preserve"> ska ansvara för underkonsulten som för sig själv. </w:t>
      </w:r>
    </w:p>
    <w:p w14:paraId="562ECDAE" w14:textId="77777777" w:rsidR="00F910D8" w:rsidRPr="00D97EBD" w:rsidRDefault="00F910D8" w:rsidP="004F14BB">
      <w:pPr>
        <w:jc w:val="both"/>
      </w:pPr>
      <w:r w:rsidRPr="00D97EBD">
        <w:t>Krav accepteras:</w:t>
      </w:r>
      <w:r w:rsidRPr="00D97EBD">
        <w:tab/>
        <w:t xml:space="preserve">Ja </w:t>
      </w:r>
      <w:r w:rsidRPr="00D97EBD">
        <w:fldChar w:fldCharType="begin">
          <w:ffData>
            <w:name w:val="Kryss1"/>
            <w:enabled/>
            <w:calcOnExit w:val="0"/>
            <w:checkBox>
              <w:sizeAuto/>
              <w:default w:val="0"/>
              <w:checked w:val="0"/>
            </w:checkBox>
          </w:ffData>
        </w:fldChar>
      </w:r>
      <w:r w:rsidRPr="00D97EBD">
        <w:instrText xml:space="preserve"> FORMCHECKBOX </w:instrText>
      </w:r>
      <w:r w:rsidR="00931A71">
        <w:fldChar w:fldCharType="separate"/>
      </w:r>
      <w:r w:rsidRPr="00D97EBD">
        <w:fldChar w:fldCharType="end"/>
      </w:r>
      <w:r w:rsidRPr="00D97EBD">
        <w:t xml:space="preserve"> </w:t>
      </w:r>
      <w:r w:rsidRPr="00D97EBD">
        <w:tab/>
        <w:t xml:space="preserve">Nej </w:t>
      </w:r>
      <w:r w:rsidRPr="00D97EBD">
        <w:fldChar w:fldCharType="begin">
          <w:ffData>
            <w:name w:val="Kryss2"/>
            <w:enabled/>
            <w:calcOnExit w:val="0"/>
            <w:checkBox>
              <w:sizeAuto/>
              <w:default w:val="0"/>
              <w:checked w:val="0"/>
            </w:checkBox>
          </w:ffData>
        </w:fldChar>
      </w:r>
      <w:r w:rsidRPr="00D97EBD">
        <w:instrText xml:space="preserve"> FORMCHECKBOX </w:instrText>
      </w:r>
      <w:r w:rsidR="00931A71">
        <w:fldChar w:fldCharType="separate"/>
      </w:r>
      <w:r w:rsidRPr="00D97EBD">
        <w:fldChar w:fldCharType="end"/>
      </w:r>
    </w:p>
    <w:p w14:paraId="0AFB2BFE" w14:textId="77777777" w:rsidR="004F14BB" w:rsidRDefault="004F14BB" w:rsidP="004F14BB">
      <w:pPr>
        <w:jc w:val="both"/>
      </w:pPr>
    </w:p>
    <w:p w14:paraId="2E5870F2" w14:textId="77777777" w:rsidR="004F14BB" w:rsidRDefault="004F14BB" w:rsidP="004F14BB">
      <w:pPr>
        <w:jc w:val="both"/>
      </w:pPr>
    </w:p>
    <w:p w14:paraId="49FFCE8C" w14:textId="77777777" w:rsidR="004F14BB" w:rsidRDefault="004F14BB" w:rsidP="004F14BB">
      <w:pPr>
        <w:jc w:val="both"/>
      </w:pPr>
    </w:p>
    <w:p w14:paraId="2615BA56" w14:textId="77777777" w:rsidR="004F14BB" w:rsidRDefault="004F14BB" w:rsidP="004F14BB">
      <w:pPr>
        <w:jc w:val="both"/>
      </w:pPr>
    </w:p>
    <w:p w14:paraId="5C956320" w14:textId="2C286E21" w:rsidR="00815008" w:rsidRPr="003D71AF" w:rsidRDefault="00F910D8" w:rsidP="004F14BB">
      <w:pPr>
        <w:jc w:val="both"/>
      </w:pPr>
      <w:r w:rsidRPr="00D97EBD">
        <w:lastRenderedPageBreak/>
        <w:t xml:space="preserve">Redovisa </w:t>
      </w:r>
      <w:r w:rsidR="008C2FBA">
        <w:t>under</w:t>
      </w:r>
      <w:r w:rsidR="00815008">
        <w:t>konsult</w:t>
      </w:r>
      <w:r w:rsidRPr="00D97EBD">
        <w:t xml:space="preserve"> </w:t>
      </w:r>
      <w:r w:rsidR="00815008">
        <w:t xml:space="preserve">enligt nedan som </w:t>
      </w:r>
      <w:r w:rsidRPr="00D97EBD">
        <w:t xml:space="preserve">kan vara aktuell: </w:t>
      </w:r>
    </w:p>
    <w:tbl>
      <w:tblPr>
        <w:tblStyle w:val="Tabellrutnt"/>
        <w:tblW w:w="8267" w:type="dxa"/>
        <w:tblLook w:val="04A0" w:firstRow="1" w:lastRow="0" w:firstColumn="1" w:lastColumn="0" w:noHBand="0" w:noVBand="1"/>
      </w:tblPr>
      <w:tblGrid>
        <w:gridCol w:w="2659"/>
        <w:gridCol w:w="5608"/>
      </w:tblGrid>
      <w:tr w:rsidR="00815008" w14:paraId="14E929F3" w14:textId="77777777" w:rsidTr="0087580E">
        <w:trPr>
          <w:trHeight w:val="386"/>
        </w:trPr>
        <w:tc>
          <w:tcPr>
            <w:tcW w:w="2659" w:type="dxa"/>
          </w:tcPr>
          <w:p w14:paraId="6A08B770" w14:textId="77777777" w:rsidR="00815008" w:rsidRPr="003D71AF" w:rsidRDefault="00815008" w:rsidP="004F14BB">
            <w:pPr>
              <w:jc w:val="both"/>
              <w:rPr>
                <w:sz w:val="24"/>
              </w:rPr>
            </w:pPr>
            <w:r w:rsidRPr="003D71AF">
              <w:rPr>
                <w:sz w:val="24"/>
              </w:rPr>
              <w:t>Företagsnamn</w:t>
            </w:r>
          </w:p>
        </w:tc>
        <w:tc>
          <w:tcPr>
            <w:tcW w:w="5608" w:type="dxa"/>
          </w:tcPr>
          <w:p w14:paraId="6B722458" w14:textId="77777777" w:rsidR="00815008" w:rsidRDefault="00815008" w:rsidP="004F14BB">
            <w:pPr>
              <w:autoSpaceDE w:val="0"/>
              <w:autoSpaceDN w:val="0"/>
              <w:adjustRightInd w:val="0"/>
              <w:spacing w:before="80"/>
              <w:ind w:right="851"/>
              <w:jc w:val="both"/>
            </w:pPr>
            <w:r w:rsidRPr="00F910D8">
              <w:fldChar w:fldCharType="begin">
                <w:ffData>
                  <w:name w:val="Text2"/>
                  <w:enabled/>
                  <w:calcOnExit w:val="0"/>
                  <w:textInput/>
                </w:ffData>
              </w:fldChar>
            </w:r>
            <w:r w:rsidRPr="00F910D8">
              <w:instrText xml:space="preserve"> FORMTEXT </w:instrText>
            </w:r>
            <w:r w:rsidRPr="00F910D8">
              <w:fldChar w:fldCharType="separate"/>
            </w:r>
            <w:r w:rsidRPr="00F910D8">
              <w:rPr>
                <w:noProof/>
              </w:rPr>
              <w:t> </w:t>
            </w:r>
            <w:r w:rsidRPr="00F910D8">
              <w:rPr>
                <w:noProof/>
              </w:rPr>
              <w:t> </w:t>
            </w:r>
            <w:r w:rsidRPr="00F910D8">
              <w:rPr>
                <w:noProof/>
              </w:rPr>
              <w:t> </w:t>
            </w:r>
            <w:r w:rsidRPr="00F910D8">
              <w:rPr>
                <w:noProof/>
              </w:rPr>
              <w:t> </w:t>
            </w:r>
            <w:r w:rsidRPr="00F910D8">
              <w:rPr>
                <w:noProof/>
              </w:rPr>
              <w:t> </w:t>
            </w:r>
            <w:r w:rsidRPr="00F910D8">
              <w:fldChar w:fldCharType="end"/>
            </w:r>
          </w:p>
        </w:tc>
      </w:tr>
      <w:tr w:rsidR="00815008" w14:paraId="2832B362" w14:textId="77777777" w:rsidTr="0087580E">
        <w:trPr>
          <w:trHeight w:val="378"/>
        </w:trPr>
        <w:tc>
          <w:tcPr>
            <w:tcW w:w="2659" w:type="dxa"/>
          </w:tcPr>
          <w:p w14:paraId="4FFB0AFF" w14:textId="77777777" w:rsidR="00815008" w:rsidRPr="003D71AF" w:rsidRDefault="00815008" w:rsidP="004F14BB">
            <w:pPr>
              <w:jc w:val="both"/>
              <w:rPr>
                <w:sz w:val="24"/>
              </w:rPr>
            </w:pPr>
            <w:r w:rsidRPr="003D71AF">
              <w:rPr>
                <w:sz w:val="24"/>
              </w:rPr>
              <w:t>Organisationsnummer</w:t>
            </w:r>
          </w:p>
        </w:tc>
        <w:tc>
          <w:tcPr>
            <w:tcW w:w="5608" w:type="dxa"/>
          </w:tcPr>
          <w:p w14:paraId="6CE1A98F" w14:textId="77777777" w:rsidR="00815008" w:rsidRDefault="00815008" w:rsidP="004F14BB">
            <w:pPr>
              <w:autoSpaceDE w:val="0"/>
              <w:autoSpaceDN w:val="0"/>
              <w:adjustRightInd w:val="0"/>
              <w:spacing w:before="80"/>
              <w:ind w:right="851"/>
              <w:jc w:val="both"/>
            </w:pPr>
            <w:r w:rsidRPr="00F910D8">
              <w:fldChar w:fldCharType="begin">
                <w:ffData>
                  <w:name w:val="Text2"/>
                  <w:enabled/>
                  <w:calcOnExit w:val="0"/>
                  <w:textInput/>
                </w:ffData>
              </w:fldChar>
            </w:r>
            <w:r w:rsidRPr="00F910D8">
              <w:instrText xml:space="preserve"> FORMTEXT </w:instrText>
            </w:r>
            <w:r w:rsidRPr="00F910D8">
              <w:fldChar w:fldCharType="separate"/>
            </w:r>
            <w:r w:rsidRPr="00F910D8">
              <w:rPr>
                <w:noProof/>
              </w:rPr>
              <w:t> </w:t>
            </w:r>
            <w:r w:rsidRPr="00F910D8">
              <w:rPr>
                <w:noProof/>
              </w:rPr>
              <w:t> </w:t>
            </w:r>
            <w:r w:rsidRPr="00F910D8">
              <w:rPr>
                <w:noProof/>
              </w:rPr>
              <w:t> </w:t>
            </w:r>
            <w:r w:rsidRPr="00F910D8">
              <w:rPr>
                <w:noProof/>
              </w:rPr>
              <w:t> </w:t>
            </w:r>
            <w:r w:rsidRPr="00F910D8">
              <w:rPr>
                <w:noProof/>
              </w:rPr>
              <w:t> </w:t>
            </w:r>
            <w:r w:rsidRPr="00F910D8">
              <w:fldChar w:fldCharType="end"/>
            </w:r>
          </w:p>
        </w:tc>
      </w:tr>
      <w:tr w:rsidR="00815008" w14:paraId="29286748" w14:textId="77777777" w:rsidTr="0087580E">
        <w:trPr>
          <w:trHeight w:val="386"/>
        </w:trPr>
        <w:tc>
          <w:tcPr>
            <w:tcW w:w="2659" w:type="dxa"/>
          </w:tcPr>
          <w:p w14:paraId="3C1887C0" w14:textId="77777777" w:rsidR="00815008" w:rsidRPr="003D71AF" w:rsidRDefault="00815008" w:rsidP="004F14BB">
            <w:pPr>
              <w:jc w:val="both"/>
              <w:rPr>
                <w:sz w:val="24"/>
              </w:rPr>
            </w:pPr>
            <w:r w:rsidRPr="003D71AF">
              <w:rPr>
                <w:sz w:val="24"/>
              </w:rPr>
              <w:t>Adress</w:t>
            </w:r>
          </w:p>
        </w:tc>
        <w:tc>
          <w:tcPr>
            <w:tcW w:w="5608" w:type="dxa"/>
          </w:tcPr>
          <w:p w14:paraId="141C9FBA" w14:textId="77777777" w:rsidR="00815008" w:rsidRDefault="00815008" w:rsidP="004F14BB">
            <w:pPr>
              <w:autoSpaceDE w:val="0"/>
              <w:autoSpaceDN w:val="0"/>
              <w:adjustRightInd w:val="0"/>
              <w:spacing w:before="80"/>
              <w:ind w:right="851"/>
              <w:jc w:val="both"/>
            </w:pPr>
            <w:r w:rsidRPr="00F910D8">
              <w:fldChar w:fldCharType="begin">
                <w:ffData>
                  <w:name w:val="Text2"/>
                  <w:enabled/>
                  <w:calcOnExit w:val="0"/>
                  <w:textInput/>
                </w:ffData>
              </w:fldChar>
            </w:r>
            <w:r w:rsidRPr="00F910D8">
              <w:instrText xml:space="preserve"> FORMTEXT </w:instrText>
            </w:r>
            <w:r w:rsidRPr="00F910D8">
              <w:fldChar w:fldCharType="separate"/>
            </w:r>
            <w:r w:rsidRPr="00F910D8">
              <w:rPr>
                <w:noProof/>
              </w:rPr>
              <w:t> </w:t>
            </w:r>
            <w:r w:rsidRPr="00F910D8">
              <w:rPr>
                <w:noProof/>
              </w:rPr>
              <w:t> </w:t>
            </w:r>
            <w:r w:rsidRPr="00F910D8">
              <w:rPr>
                <w:noProof/>
              </w:rPr>
              <w:t> </w:t>
            </w:r>
            <w:r w:rsidRPr="00F910D8">
              <w:rPr>
                <w:noProof/>
              </w:rPr>
              <w:t> </w:t>
            </w:r>
            <w:r w:rsidRPr="00F910D8">
              <w:rPr>
                <w:noProof/>
              </w:rPr>
              <w:t> </w:t>
            </w:r>
            <w:r w:rsidRPr="00F910D8">
              <w:fldChar w:fldCharType="end"/>
            </w:r>
          </w:p>
        </w:tc>
      </w:tr>
      <w:tr w:rsidR="00815008" w14:paraId="19A45879" w14:textId="77777777" w:rsidTr="0087580E">
        <w:trPr>
          <w:trHeight w:val="386"/>
        </w:trPr>
        <w:tc>
          <w:tcPr>
            <w:tcW w:w="2659" w:type="dxa"/>
          </w:tcPr>
          <w:p w14:paraId="0E0EFE4A" w14:textId="77777777" w:rsidR="00815008" w:rsidRPr="003D71AF" w:rsidRDefault="00815008" w:rsidP="004F14BB">
            <w:pPr>
              <w:jc w:val="both"/>
              <w:rPr>
                <w:sz w:val="24"/>
              </w:rPr>
            </w:pPr>
            <w:r w:rsidRPr="003D71AF">
              <w:rPr>
                <w:sz w:val="24"/>
              </w:rPr>
              <w:t>Kontaktperson</w:t>
            </w:r>
          </w:p>
        </w:tc>
        <w:tc>
          <w:tcPr>
            <w:tcW w:w="5608" w:type="dxa"/>
          </w:tcPr>
          <w:p w14:paraId="703E1B25" w14:textId="77777777" w:rsidR="00815008" w:rsidRDefault="00815008" w:rsidP="004F14BB">
            <w:pPr>
              <w:autoSpaceDE w:val="0"/>
              <w:autoSpaceDN w:val="0"/>
              <w:adjustRightInd w:val="0"/>
              <w:spacing w:before="80"/>
              <w:ind w:right="851"/>
              <w:jc w:val="both"/>
            </w:pPr>
            <w:r w:rsidRPr="00F910D8">
              <w:fldChar w:fldCharType="begin">
                <w:ffData>
                  <w:name w:val="Text2"/>
                  <w:enabled/>
                  <w:calcOnExit w:val="0"/>
                  <w:textInput/>
                </w:ffData>
              </w:fldChar>
            </w:r>
            <w:r w:rsidRPr="00F910D8">
              <w:instrText xml:space="preserve"> FORMTEXT </w:instrText>
            </w:r>
            <w:r w:rsidRPr="00F910D8">
              <w:fldChar w:fldCharType="separate"/>
            </w:r>
            <w:r w:rsidRPr="00F910D8">
              <w:rPr>
                <w:noProof/>
              </w:rPr>
              <w:t> </w:t>
            </w:r>
            <w:r w:rsidRPr="00F910D8">
              <w:rPr>
                <w:noProof/>
              </w:rPr>
              <w:t> </w:t>
            </w:r>
            <w:r w:rsidRPr="00F910D8">
              <w:rPr>
                <w:noProof/>
              </w:rPr>
              <w:t> </w:t>
            </w:r>
            <w:r w:rsidRPr="00F910D8">
              <w:rPr>
                <w:noProof/>
              </w:rPr>
              <w:t> </w:t>
            </w:r>
            <w:r w:rsidRPr="00F910D8">
              <w:rPr>
                <w:noProof/>
              </w:rPr>
              <w:t> </w:t>
            </w:r>
            <w:r w:rsidRPr="00F910D8">
              <w:fldChar w:fldCharType="end"/>
            </w:r>
          </w:p>
        </w:tc>
      </w:tr>
      <w:tr w:rsidR="00815008" w14:paraId="2C1AA6BA" w14:textId="77777777" w:rsidTr="0087580E">
        <w:trPr>
          <w:trHeight w:val="386"/>
        </w:trPr>
        <w:tc>
          <w:tcPr>
            <w:tcW w:w="2659" w:type="dxa"/>
          </w:tcPr>
          <w:p w14:paraId="50E2E183" w14:textId="77777777" w:rsidR="00815008" w:rsidRPr="003D71AF" w:rsidRDefault="00815008" w:rsidP="004F14BB">
            <w:pPr>
              <w:jc w:val="both"/>
              <w:rPr>
                <w:sz w:val="24"/>
              </w:rPr>
            </w:pPr>
            <w:r w:rsidRPr="003D71AF">
              <w:rPr>
                <w:sz w:val="24"/>
              </w:rPr>
              <w:t>Telefonnummer</w:t>
            </w:r>
          </w:p>
        </w:tc>
        <w:tc>
          <w:tcPr>
            <w:tcW w:w="5608" w:type="dxa"/>
          </w:tcPr>
          <w:p w14:paraId="2AF24A57" w14:textId="77777777" w:rsidR="00815008" w:rsidRDefault="00815008" w:rsidP="004F14BB">
            <w:pPr>
              <w:autoSpaceDE w:val="0"/>
              <w:autoSpaceDN w:val="0"/>
              <w:adjustRightInd w:val="0"/>
              <w:spacing w:before="80"/>
              <w:ind w:right="851"/>
              <w:jc w:val="both"/>
            </w:pPr>
            <w:r w:rsidRPr="00F910D8">
              <w:fldChar w:fldCharType="begin">
                <w:ffData>
                  <w:name w:val="Text2"/>
                  <w:enabled/>
                  <w:calcOnExit w:val="0"/>
                  <w:textInput/>
                </w:ffData>
              </w:fldChar>
            </w:r>
            <w:r w:rsidRPr="00F910D8">
              <w:instrText xml:space="preserve"> FORMTEXT </w:instrText>
            </w:r>
            <w:r w:rsidRPr="00F910D8">
              <w:fldChar w:fldCharType="separate"/>
            </w:r>
            <w:r w:rsidRPr="00F910D8">
              <w:rPr>
                <w:noProof/>
              </w:rPr>
              <w:t> </w:t>
            </w:r>
            <w:r w:rsidRPr="00F910D8">
              <w:rPr>
                <w:noProof/>
              </w:rPr>
              <w:t> </w:t>
            </w:r>
            <w:r w:rsidRPr="00F910D8">
              <w:rPr>
                <w:noProof/>
              </w:rPr>
              <w:t> </w:t>
            </w:r>
            <w:r w:rsidRPr="00F910D8">
              <w:rPr>
                <w:noProof/>
              </w:rPr>
              <w:t> </w:t>
            </w:r>
            <w:r w:rsidRPr="00F910D8">
              <w:rPr>
                <w:noProof/>
              </w:rPr>
              <w:t> </w:t>
            </w:r>
            <w:r w:rsidRPr="00F910D8">
              <w:fldChar w:fldCharType="end"/>
            </w:r>
          </w:p>
        </w:tc>
      </w:tr>
      <w:tr w:rsidR="00815008" w14:paraId="69B1B3B1" w14:textId="77777777" w:rsidTr="0087580E">
        <w:trPr>
          <w:trHeight w:val="378"/>
        </w:trPr>
        <w:tc>
          <w:tcPr>
            <w:tcW w:w="2659" w:type="dxa"/>
          </w:tcPr>
          <w:p w14:paraId="157AED1D" w14:textId="77777777" w:rsidR="00815008" w:rsidRPr="003D71AF" w:rsidRDefault="00815008" w:rsidP="004F14BB">
            <w:pPr>
              <w:jc w:val="both"/>
              <w:rPr>
                <w:sz w:val="24"/>
              </w:rPr>
            </w:pPr>
            <w:r w:rsidRPr="003D71AF">
              <w:rPr>
                <w:sz w:val="24"/>
              </w:rPr>
              <w:t>E-postadress</w:t>
            </w:r>
          </w:p>
        </w:tc>
        <w:tc>
          <w:tcPr>
            <w:tcW w:w="5608" w:type="dxa"/>
          </w:tcPr>
          <w:p w14:paraId="27E72636" w14:textId="77777777" w:rsidR="00815008" w:rsidRDefault="00815008" w:rsidP="004F14BB">
            <w:pPr>
              <w:autoSpaceDE w:val="0"/>
              <w:autoSpaceDN w:val="0"/>
              <w:adjustRightInd w:val="0"/>
              <w:spacing w:before="80"/>
              <w:ind w:right="851"/>
              <w:jc w:val="both"/>
            </w:pPr>
            <w:r w:rsidRPr="00F910D8">
              <w:fldChar w:fldCharType="begin">
                <w:ffData>
                  <w:name w:val="Text2"/>
                  <w:enabled/>
                  <w:calcOnExit w:val="0"/>
                  <w:textInput/>
                </w:ffData>
              </w:fldChar>
            </w:r>
            <w:r w:rsidRPr="00F910D8">
              <w:instrText xml:space="preserve"> FORMTEXT </w:instrText>
            </w:r>
            <w:r w:rsidRPr="00F910D8">
              <w:fldChar w:fldCharType="separate"/>
            </w:r>
            <w:r w:rsidRPr="00F910D8">
              <w:rPr>
                <w:noProof/>
              </w:rPr>
              <w:t> </w:t>
            </w:r>
            <w:r w:rsidRPr="00F910D8">
              <w:rPr>
                <w:noProof/>
              </w:rPr>
              <w:t> </w:t>
            </w:r>
            <w:r w:rsidRPr="00F910D8">
              <w:rPr>
                <w:noProof/>
              </w:rPr>
              <w:t> </w:t>
            </w:r>
            <w:r w:rsidRPr="00F910D8">
              <w:rPr>
                <w:noProof/>
              </w:rPr>
              <w:t> </w:t>
            </w:r>
            <w:r w:rsidRPr="00F910D8">
              <w:rPr>
                <w:noProof/>
              </w:rPr>
              <w:t> </w:t>
            </w:r>
            <w:r w:rsidRPr="00F910D8">
              <w:fldChar w:fldCharType="end"/>
            </w:r>
          </w:p>
        </w:tc>
      </w:tr>
      <w:tr w:rsidR="00815008" w14:paraId="07DB310E" w14:textId="77777777" w:rsidTr="0087580E">
        <w:trPr>
          <w:trHeight w:val="378"/>
        </w:trPr>
        <w:tc>
          <w:tcPr>
            <w:tcW w:w="2659" w:type="dxa"/>
          </w:tcPr>
          <w:p w14:paraId="6147717A" w14:textId="77777777" w:rsidR="00815008" w:rsidRPr="003D71AF" w:rsidRDefault="00815008" w:rsidP="004F14BB">
            <w:pPr>
              <w:jc w:val="both"/>
              <w:rPr>
                <w:sz w:val="24"/>
              </w:rPr>
            </w:pPr>
            <w:r>
              <w:rPr>
                <w:sz w:val="24"/>
              </w:rPr>
              <w:t>Typ av uppdrag</w:t>
            </w:r>
          </w:p>
        </w:tc>
        <w:tc>
          <w:tcPr>
            <w:tcW w:w="5608" w:type="dxa"/>
          </w:tcPr>
          <w:p w14:paraId="0CD94FE8" w14:textId="77777777" w:rsidR="00815008" w:rsidRPr="00F910D8" w:rsidRDefault="00815008" w:rsidP="004F14BB">
            <w:pPr>
              <w:autoSpaceDE w:val="0"/>
              <w:autoSpaceDN w:val="0"/>
              <w:adjustRightInd w:val="0"/>
              <w:spacing w:before="80"/>
              <w:ind w:right="851"/>
              <w:jc w:val="both"/>
            </w:pPr>
            <w:r w:rsidRPr="00F910D8">
              <w:fldChar w:fldCharType="begin">
                <w:ffData>
                  <w:name w:val="Text2"/>
                  <w:enabled/>
                  <w:calcOnExit w:val="0"/>
                  <w:textInput/>
                </w:ffData>
              </w:fldChar>
            </w:r>
            <w:r w:rsidRPr="00F910D8">
              <w:instrText xml:space="preserve"> FORMTEXT </w:instrText>
            </w:r>
            <w:r w:rsidRPr="00F910D8">
              <w:fldChar w:fldCharType="separate"/>
            </w:r>
            <w:r w:rsidRPr="00F910D8">
              <w:rPr>
                <w:noProof/>
              </w:rPr>
              <w:t> </w:t>
            </w:r>
            <w:r w:rsidRPr="00F910D8">
              <w:rPr>
                <w:noProof/>
              </w:rPr>
              <w:t> </w:t>
            </w:r>
            <w:r w:rsidRPr="00F910D8">
              <w:rPr>
                <w:noProof/>
              </w:rPr>
              <w:t> </w:t>
            </w:r>
            <w:r w:rsidRPr="00F910D8">
              <w:rPr>
                <w:noProof/>
              </w:rPr>
              <w:t> </w:t>
            </w:r>
            <w:r w:rsidRPr="00F910D8">
              <w:rPr>
                <w:noProof/>
              </w:rPr>
              <w:t> </w:t>
            </w:r>
            <w:r w:rsidRPr="00F910D8">
              <w:fldChar w:fldCharType="end"/>
            </w:r>
          </w:p>
        </w:tc>
      </w:tr>
    </w:tbl>
    <w:p w14:paraId="7EF59B48" w14:textId="77777777" w:rsidR="00F46C7B" w:rsidRPr="00D97EBD" w:rsidRDefault="00F46C7B" w:rsidP="004F14BB">
      <w:pPr>
        <w:pStyle w:val="Rubrik1"/>
        <w:jc w:val="both"/>
      </w:pPr>
      <w:bookmarkStart w:id="44" w:name="_Toc50032720"/>
      <w:r w:rsidRPr="00D97EBD">
        <w:t>Tidpunkter och frågor</w:t>
      </w:r>
      <w:bookmarkEnd w:id="44"/>
    </w:p>
    <w:p w14:paraId="2F531803" w14:textId="77777777" w:rsidR="00BF06F5" w:rsidRPr="00D97EBD" w:rsidRDefault="00BF06F5" w:rsidP="004F14BB">
      <w:pPr>
        <w:jc w:val="both"/>
      </w:pPr>
      <w:r w:rsidRPr="00D97EBD">
        <w:t>Följande tidpunkter är av relevans i anbudet:</w:t>
      </w:r>
    </w:p>
    <w:p w14:paraId="21CCF280" w14:textId="7527044E" w:rsidR="00BF06F5" w:rsidRPr="00D97EBD" w:rsidRDefault="00BF06F5" w:rsidP="004F14BB">
      <w:pPr>
        <w:pStyle w:val="Liststycke"/>
        <w:numPr>
          <w:ilvl w:val="0"/>
          <w:numId w:val="28"/>
        </w:numPr>
        <w:spacing w:after="160" w:line="259" w:lineRule="auto"/>
        <w:jc w:val="both"/>
      </w:pPr>
      <w:r w:rsidRPr="00D97EBD">
        <w:t xml:space="preserve">Sista dag att ställa frågor är </w:t>
      </w:r>
      <w:r w:rsidR="001A367F" w:rsidRPr="00D97EBD">
        <w:t>2020-09-</w:t>
      </w:r>
      <w:r w:rsidR="00D33C82">
        <w:t>22</w:t>
      </w:r>
    </w:p>
    <w:p w14:paraId="4E7FCFF2" w14:textId="0B9ABE59" w:rsidR="00BF06F5" w:rsidRPr="00D97EBD" w:rsidRDefault="00BF06F5" w:rsidP="004F14BB">
      <w:pPr>
        <w:pStyle w:val="Liststycke"/>
        <w:numPr>
          <w:ilvl w:val="0"/>
          <w:numId w:val="28"/>
        </w:numPr>
        <w:spacing w:after="160" w:line="259" w:lineRule="auto"/>
        <w:jc w:val="both"/>
      </w:pPr>
      <w:r w:rsidRPr="00D97EBD">
        <w:t xml:space="preserve">Sista dag för att lämna svar på denna avropsförfrågan är </w:t>
      </w:r>
      <w:r w:rsidR="001A367F" w:rsidRPr="00D97EBD">
        <w:t>2020-09-2</w:t>
      </w:r>
      <w:r w:rsidR="00D33C82">
        <w:t>9</w:t>
      </w:r>
    </w:p>
    <w:p w14:paraId="185960A4" w14:textId="71D72FE0" w:rsidR="00BF06F5" w:rsidRPr="00D97EBD" w:rsidRDefault="00BF06F5" w:rsidP="004F14BB">
      <w:pPr>
        <w:pStyle w:val="Liststycke"/>
        <w:numPr>
          <w:ilvl w:val="0"/>
          <w:numId w:val="28"/>
        </w:numPr>
        <w:spacing w:after="160" w:line="259" w:lineRule="auto"/>
        <w:jc w:val="both"/>
      </w:pPr>
      <w:r w:rsidRPr="00D97EBD">
        <w:t xml:space="preserve">Avropssvaret ska vara giltigt i </w:t>
      </w:r>
      <w:r w:rsidR="008C2FBA">
        <w:t>sex (6)</w:t>
      </w:r>
      <w:r w:rsidRPr="00D97EBD">
        <w:t xml:space="preserve"> månader fr.o.m. </w:t>
      </w:r>
      <w:r w:rsidR="001A367F" w:rsidRPr="00D97EBD">
        <w:t>2020-09-2</w:t>
      </w:r>
      <w:r w:rsidR="00D33C82">
        <w:t>9</w:t>
      </w:r>
    </w:p>
    <w:p w14:paraId="37DD325E" w14:textId="77777777" w:rsidR="00BF06F5" w:rsidRPr="00D97EBD" w:rsidRDefault="00BF06F5" w:rsidP="004F14BB">
      <w:pPr>
        <w:pStyle w:val="Liststycke"/>
        <w:numPr>
          <w:ilvl w:val="0"/>
          <w:numId w:val="28"/>
        </w:numPr>
        <w:spacing w:after="160" w:line="259" w:lineRule="auto"/>
        <w:jc w:val="both"/>
      </w:pPr>
      <w:r w:rsidRPr="00D97EBD">
        <w:t>Anbudsöppning sker snarast efter anbudstidens utgång</w:t>
      </w:r>
    </w:p>
    <w:p w14:paraId="3BE2223B" w14:textId="790A79E6" w:rsidR="00BF06F5" w:rsidRPr="00D97EBD" w:rsidRDefault="00BF06F5" w:rsidP="004F14BB">
      <w:pPr>
        <w:pStyle w:val="Liststycke"/>
        <w:numPr>
          <w:ilvl w:val="0"/>
          <w:numId w:val="28"/>
        </w:numPr>
        <w:spacing w:after="160" w:line="259" w:lineRule="auto"/>
        <w:jc w:val="both"/>
      </w:pPr>
      <w:r w:rsidRPr="00D97EBD">
        <w:t xml:space="preserve">Sekretess råder fram till dess att anbuden har utvärderats och utvärderingsresultatet skriftligen har skickats till samtliga </w:t>
      </w:r>
      <w:r w:rsidR="00EA1025">
        <w:t>leverantören</w:t>
      </w:r>
      <w:r w:rsidRPr="00D97EBD">
        <w:t xml:space="preserve"> </w:t>
      </w:r>
      <w:r w:rsidR="00DC36E8">
        <w:t>via Mercell</w:t>
      </w:r>
    </w:p>
    <w:p w14:paraId="6D48025B" w14:textId="23773DC0" w:rsidR="00BF06F5" w:rsidRPr="00D97EBD" w:rsidRDefault="00EA1025" w:rsidP="004F14BB">
      <w:pPr>
        <w:pStyle w:val="Liststycke"/>
        <w:numPr>
          <w:ilvl w:val="0"/>
          <w:numId w:val="28"/>
        </w:numPr>
        <w:spacing w:after="160" w:line="259" w:lineRule="auto"/>
        <w:jc w:val="both"/>
      </w:pPr>
      <w:r>
        <w:t>Leverantören</w:t>
      </w:r>
      <w:r w:rsidR="00BF06F5" w:rsidRPr="00D97EBD">
        <w:t xml:space="preserve"> som uppfyllt ska-krav kommer att bli kal</w:t>
      </w:r>
      <w:r w:rsidR="001A367F" w:rsidRPr="00D97EBD">
        <w:t>lade till möte mellan 2020-</w:t>
      </w:r>
      <w:r w:rsidR="00D33C82">
        <w:t>10-07</w:t>
      </w:r>
      <w:r w:rsidR="001A367F" w:rsidRPr="00D97EBD">
        <w:t xml:space="preserve"> och 2020-10-0</w:t>
      </w:r>
      <w:r w:rsidR="00D33C82">
        <w:t>9</w:t>
      </w:r>
    </w:p>
    <w:p w14:paraId="7E8F3D7D" w14:textId="77777777" w:rsidR="00F46C7B" w:rsidRPr="00D97EBD" w:rsidRDefault="00F46C7B" w:rsidP="004F14BB">
      <w:pPr>
        <w:pStyle w:val="Rubrik1"/>
        <w:jc w:val="both"/>
      </w:pPr>
      <w:bookmarkStart w:id="45" w:name="_Toc50032721"/>
      <w:r w:rsidRPr="00D97EBD">
        <w:t>Optioner</w:t>
      </w:r>
      <w:bookmarkEnd w:id="45"/>
    </w:p>
    <w:p w14:paraId="5836DBEB" w14:textId="63F2C620" w:rsidR="00592D6E" w:rsidRDefault="00147C1E" w:rsidP="004F14BB">
      <w:pPr>
        <w:jc w:val="both"/>
      </w:pPr>
      <w:r>
        <w:t xml:space="preserve">Kontraktet kan förlängas med maximalt 24 månader. </w:t>
      </w:r>
    </w:p>
    <w:p w14:paraId="73A79C74" w14:textId="1809D6B1" w:rsidR="00D33C82" w:rsidRDefault="00D33C82" w:rsidP="004F14BB">
      <w:pPr>
        <w:jc w:val="both"/>
      </w:pPr>
    </w:p>
    <w:p w14:paraId="4C7DF4A1" w14:textId="77777777" w:rsidR="00D33C82" w:rsidRPr="00D97EBD" w:rsidRDefault="00D33C82" w:rsidP="004F14BB">
      <w:pPr>
        <w:jc w:val="both"/>
      </w:pPr>
    </w:p>
    <w:p w14:paraId="4B9FBBC9" w14:textId="77777777" w:rsidR="005F214D" w:rsidRPr="00D97EBD" w:rsidRDefault="00F46C7B" w:rsidP="004F14BB">
      <w:pPr>
        <w:pStyle w:val="Rubrik1"/>
        <w:jc w:val="both"/>
      </w:pPr>
      <w:bookmarkStart w:id="46" w:name="_Toc50032722"/>
      <w:r w:rsidRPr="00D97EBD">
        <w:lastRenderedPageBreak/>
        <w:t>Kvalificering och utvärdering</w:t>
      </w:r>
      <w:bookmarkEnd w:id="46"/>
    </w:p>
    <w:p w14:paraId="49F3D9B2" w14:textId="77777777" w:rsidR="00963F6D" w:rsidRDefault="00963F6D" w:rsidP="004F14BB">
      <w:pPr>
        <w:pStyle w:val="Rubrik2"/>
        <w:jc w:val="both"/>
      </w:pPr>
      <w:bookmarkStart w:id="47" w:name="_Toc50032723"/>
      <w:r>
        <w:t>Kontroll</w:t>
      </w:r>
      <w:bookmarkEnd w:id="47"/>
    </w:p>
    <w:p w14:paraId="2AF36D0A" w14:textId="77777777" w:rsidR="00963F6D" w:rsidRDefault="00963F6D" w:rsidP="004F14BB">
      <w:pPr>
        <w:jc w:val="both"/>
      </w:pPr>
      <w:r>
        <w:t>Inledningsvis kontrolleras att anbuden uppfyller de obligatoriska kraven. Anbud som inte uppfyller dessa krav kan komma att uteslutas från utvärderingsprocessen.</w:t>
      </w:r>
    </w:p>
    <w:p w14:paraId="57AAD746" w14:textId="77777777" w:rsidR="00963F6D" w:rsidRDefault="00963F6D" w:rsidP="004F14BB">
      <w:pPr>
        <w:pStyle w:val="Rubrik2"/>
        <w:jc w:val="both"/>
      </w:pPr>
      <w:bookmarkStart w:id="48" w:name="_Toc50032724"/>
      <w:r>
        <w:t>Prövning av anbud</w:t>
      </w:r>
      <w:bookmarkEnd w:id="48"/>
    </w:p>
    <w:p w14:paraId="50116C93" w14:textId="77777777" w:rsidR="00963F6D" w:rsidRDefault="00963F6D" w:rsidP="004F14BB">
      <w:pPr>
        <w:jc w:val="both"/>
      </w:pPr>
      <w:r>
        <w:t>Anbuden prövas enligt de obligatoriska krav som ställs på tjänsten enligt detta avrop.</w:t>
      </w:r>
    </w:p>
    <w:p w14:paraId="477F1C91" w14:textId="77777777" w:rsidR="00963F6D" w:rsidRDefault="00963F6D" w:rsidP="004F14BB">
      <w:pPr>
        <w:jc w:val="both"/>
      </w:pPr>
      <w:r>
        <w:t>Om något av de uppställda kraven inte är uppfyllt, om upplysningar saknas eller är felaktiga, kan anbud komma att uteslutas.</w:t>
      </w:r>
    </w:p>
    <w:p w14:paraId="7277C65B" w14:textId="02B4703D" w:rsidR="00963F6D" w:rsidRPr="009A2DC4" w:rsidRDefault="006833D1" w:rsidP="009A2DC4">
      <w:pPr>
        <w:pStyle w:val="Rubrik2"/>
        <w:jc w:val="both"/>
      </w:pPr>
      <w:bookmarkStart w:id="49" w:name="_Toc50032725"/>
      <w:r>
        <w:t>Utvärderingspris</w:t>
      </w:r>
      <w:bookmarkEnd w:id="49"/>
    </w:p>
    <w:p w14:paraId="78018F89" w14:textId="77777777" w:rsidR="00963F6D" w:rsidRDefault="006833D1" w:rsidP="004F14BB">
      <w:pPr>
        <w:jc w:val="both"/>
      </w:pPr>
      <w:r>
        <w:t>SSM kommer att anta det anbud som är det ekonomiskt mest fördelaktiga enligt tilldelningsgrunden bästa förhållandet mellan pris och kvalitet. Det anbud som efter utvärderingen har det lägsta utvärderingspriset per timme kommer att antas. Viktningen av pris och kvalitet framgår av nedanstående tabell:</w:t>
      </w:r>
    </w:p>
    <w:tbl>
      <w:tblPr>
        <w:tblStyle w:val="Tabellrutnt"/>
        <w:tblW w:w="0" w:type="auto"/>
        <w:tblLook w:val="04A0" w:firstRow="1" w:lastRow="0" w:firstColumn="1" w:lastColumn="0" w:noHBand="0" w:noVBand="1"/>
      </w:tblPr>
      <w:tblGrid>
        <w:gridCol w:w="2338"/>
        <w:gridCol w:w="2052"/>
        <w:gridCol w:w="2052"/>
        <w:gridCol w:w="2052"/>
      </w:tblGrid>
      <w:tr w:rsidR="006833D1" w14:paraId="4C6C3B39" w14:textId="77777777" w:rsidTr="006833D1">
        <w:tc>
          <w:tcPr>
            <w:tcW w:w="2338" w:type="dxa"/>
          </w:tcPr>
          <w:p w14:paraId="6EEC6BFC" w14:textId="77777777" w:rsidR="006833D1" w:rsidRDefault="006833D1" w:rsidP="004F14BB">
            <w:pPr>
              <w:jc w:val="both"/>
            </w:pPr>
          </w:p>
        </w:tc>
        <w:tc>
          <w:tcPr>
            <w:tcW w:w="2052" w:type="dxa"/>
          </w:tcPr>
          <w:p w14:paraId="7EF78E11" w14:textId="77777777" w:rsidR="006833D1" w:rsidRPr="006833D1" w:rsidRDefault="006833D1" w:rsidP="004F14BB">
            <w:pPr>
              <w:jc w:val="both"/>
              <w:rPr>
                <w:b/>
              </w:rPr>
            </w:pPr>
            <w:r w:rsidRPr="006833D1">
              <w:rPr>
                <w:b/>
              </w:rPr>
              <w:t>Kvalitet</w:t>
            </w:r>
          </w:p>
        </w:tc>
        <w:tc>
          <w:tcPr>
            <w:tcW w:w="2052" w:type="dxa"/>
          </w:tcPr>
          <w:p w14:paraId="7A121530" w14:textId="77777777" w:rsidR="006833D1" w:rsidRPr="006833D1" w:rsidRDefault="006833D1" w:rsidP="004F14BB">
            <w:pPr>
              <w:jc w:val="both"/>
              <w:rPr>
                <w:b/>
              </w:rPr>
            </w:pPr>
            <w:r w:rsidRPr="006833D1">
              <w:rPr>
                <w:b/>
              </w:rPr>
              <w:t>Pris</w:t>
            </w:r>
          </w:p>
        </w:tc>
        <w:tc>
          <w:tcPr>
            <w:tcW w:w="2052" w:type="dxa"/>
          </w:tcPr>
          <w:p w14:paraId="22C3CBC0" w14:textId="77777777" w:rsidR="006833D1" w:rsidRPr="006833D1" w:rsidRDefault="006833D1" w:rsidP="004F14BB">
            <w:pPr>
              <w:jc w:val="both"/>
              <w:rPr>
                <w:b/>
              </w:rPr>
            </w:pPr>
            <w:r w:rsidRPr="006833D1">
              <w:rPr>
                <w:b/>
              </w:rPr>
              <w:t>Totalt</w:t>
            </w:r>
          </w:p>
        </w:tc>
      </w:tr>
      <w:tr w:rsidR="006833D1" w14:paraId="468378D9" w14:textId="77777777" w:rsidTr="006833D1">
        <w:tc>
          <w:tcPr>
            <w:tcW w:w="2338" w:type="dxa"/>
          </w:tcPr>
          <w:p w14:paraId="6F28D591" w14:textId="77777777" w:rsidR="006833D1" w:rsidRDefault="006833D1" w:rsidP="004F14BB">
            <w:pPr>
              <w:jc w:val="both"/>
            </w:pPr>
            <w:r>
              <w:t>Maxpoäng</w:t>
            </w:r>
          </w:p>
        </w:tc>
        <w:tc>
          <w:tcPr>
            <w:tcW w:w="2052" w:type="dxa"/>
          </w:tcPr>
          <w:p w14:paraId="0C96100B" w14:textId="77777777" w:rsidR="006833D1" w:rsidRDefault="006833D1" w:rsidP="004F14BB">
            <w:pPr>
              <w:jc w:val="both"/>
            </w:pPr>
            <w:r>
              <w:t>60</w:t>
            </w:r>
          </w:p>
        </w:tc>
        <w:tc>
          <w:tcPr>
            <w:tcW w:w="2052" w:type="dxa"/>
          </w:tcPr>
          <w:p w14:paraId="73F22CEA" w14:textId="77777777" w:rsidR="006833D1" w:rsidRDefault="006833D1" w:rsidP="004F14BB">
            <w:pPr>
              <w:jc w:val="both"/>
            </w:pPr>
            <w:r>
              <w:t>40</w:t>
            </w:r>
          </w:p>
        </w:tc>
        <w:tc>
          <w:tcPr>
            <w:tcW w:w="2052" w:type="dxa"/>
          </w:tcPr>
          <w:p w14:paraId="2CB212AE" w14:textId="77777777" w:rsidR="006833D1" w:rsidRDefault="006833D1" w:rsidP="004F14BB">
            <w:pPr>
              <w:jc w:val="both"/>
            </w:pPr>
            <w:r>
              <w:t>100</w:t>
            </w:r>
          </w:p>
        </w:tc>
      </w:tr>
      <w:tr w:rsidR="006833D1" w14:paraId="31EAFDDF" w14:textId="77777777" w:rsidTr="006833D1">
        <w:tc>
          <w:tcPr>
            <w:tcW w:w="2338" w:type="dxa"/>
          </w:tcPr>
          <w:p w14:paraId="3CBFFC4B" w14:textId="77777777" w:rsidR="006833D1" w:rsidRDefault="006833D1" w:rsidP="004F14BB">
            <w:pPr>
              <w:jc w:val="both"/>
            </w:pPr>
            <w:r>
              <w:t>I procent (%)</w:t>
            </w:r>
          </w:p>
        </w:tc>
        <w:tc>
          <w:tcPr>
            <w:tcW w:w="2052" w:type="dxa"/>
          </w:tcPr>
          <w:p w14:paraId="2C3E8C75" w14:textId="77777777" w:rsidR="006833D1" w:rsidRDefault="006833D1" w:rsidP="004F14BB">
            <w:pPr>
              <w:jc w:val="both"/>
            </w:pPr>
            <w:r>
              <w:t>60 %</w:t>
            </w:r>
          </w:p>
        </w:tc>
        <w:tc>
          <w:tcPr>
            <w:tcW w:w="2052" w:type="dxa"/>
          </w:tcPr>
          <w:p w14:paraId="769F3BB8" w14:textId="77777777" w:rsidR="006833D1" w:rsidRDefault="006833D1" w:rsidP="004F14BB">
            <w:pPr>
              <w:jc w:val="both"/>
            </w:pPr>
            <w:r>
              <w:t>40 %</w:t>
            </w:r>
          </w:p>
        </w:tc>
        <w:tc>
          <w:tcPr>
            <w:tcW w:w="2052" w:type="dxa"/>
          </w:tcPr>
          <w:p w14:paraId="55C2EC2A" w14:textId="77777777" w:rsidR="006833D1" w:rsidRDefault="006833D1" w:rsidP="004F14BB">
            <w:pPr>
              <w:jc w:val="both"/>
            </w:pPr>
            <w:r>
              <w:t>100 %</w:t>
            </w:r>
          </w:p>
        </w:tc>
      </w:tr>
    </w:tbl>
    <w:p w14:paraId="1F1A1C18" w14:textId="1E9DFA90" w:rsidR="006833D1" w:rsidRPr="009A2DC4" w:rsidRDefault="006833D1" w:rsidP="009A2DC4">
      <w:pPr>
        <w:pStyle w:val="Rubrik2"/>
        <w:jc w:val="both"/>
      </w:pPr>
      <w:bookmarkStart w:id="50" w:name="_Toc50032726"/>
      <w:r>
        <w:t>Pris</w:t>
      </w:r>
      <w:bookmarkEnd w:id="50"/>
    </w:p>
    <w:p w14:paraId="47B49484" w14:textId="19089957" w:rsidR="00963F6D" w:rsidRDefault="009337F0" w:rsidP="004F14BB">
      <w:pPr>
        <w:jc w:val="both"/>
      </w:pPr>
      <w:r>
        <w:t>Leverantören</w:t>
      </w:r>
      <w:r w:rsidR="006833D1">
        <w:t xml:space="preserve"> ska ange ett timpris för den erbjudna konsulttjänsten.</w:t>
      </w:r>
    </w:p>
    <w:p w14:paraId="75B276F3" w14:textId="77777777" w:rsidR="006833D1" w:rsidRPr="00963F6D" w:rsidRDefault="006833D1" w:rsidP="004F14BB">
      <w:pPr>
        <w:jc w:val="both"/>
      </w:pPr>
      <w:r>
        <w:t xml:space="preserve">Erbjudet lägsta pris ger 40 poäng, </w:t>
      </w:r>
      <w:r w:rsidR="0035377F">
        <w:t>erbjudet näst lägsta pris ger 35 poäng, erbjudet tredje näst lägst pris ger 30 poäng och övriga 25 poäng.</w:t>
      </w:r>
    </w:p>
    <w:p w14:paraId="5A8A30CD" w14:textId="6F8FF7B4" w:rsidR="0035377F" w:rsidRPr="009A2DC4" w:rsidRDefault="0035377F" w:rsidP="009A2DC4">
      <w:pPr>
        <w:pStyle w:val="Rubrik2"/>
        <w:jc w:val="both"/>
      </w:pPr>
      <w:bookmarkStart w:id="51" w:name="_Toc50032727"/>
      <w:r>
        <w:t>Kvalitet</w:t>
      </w:r>
      <w:bookmarkEnd w:id="51"/>
    </w:p>
    <w:p w14:paraId="027F114D" w14:textId="77777777" w:rsidR="0035377F" w:rsidRDefault="0035377F" w:rsidP="004F14BB">
      <w:pPr>
        <w:jc w:val="both"/>
      </w:pPr>
      <w:r>
        <w:rPr>
          <w:noProof/>
          <w:lang w:eastAsia="sv-SE"/>
        </w:rPr>
        <mc:AlternateContent>
          <mc:Choice Requires="wps">
            <w:drawing>
              <wp:anchor distT="45720" distB="45720" distL="114300" distR="114300" simplePos="0" relativeHeight="251659264" behindDoc="0" locked="0" layoutInCell="1" allowOverlap="1" wp14:anchorId="498DBF5A" wp14:editId="5DF2CA9E">
                <wp:simplePos x="0" y="0"/>
                <wp:positionH relativeFrom="column">
                  <wp:posOffset>33020</wp:posOffset>
                </wp:positionH>
                <wp:positionV relativeFrom="paragraph">
                  <wp:posOffset>496570</wp:posOffset>
                </wp:positionV>
                <wp:extent cx="5040630" cy="906145"/>
                <wp:effectExtent l="0" t="0" r="26670" b="2730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630" cy="906145"/>
                        </a:xfrm>
                        <a:prstGeom prst="rect">
                          <a:avLst/>
                        </a:prstGeom>
                        <a:solidFill>
                          <a:srgbClr val="FFFFFF"/>
                        </a:solidFill>
                        <a:ln w="9525">
                          <a:solidFill>
                            <a:srgbClr val="000000"/>
                          </a:solidFill>
                          <a:miter lim="800000"/>
                          <a:headEnd/>
                          <a:tailEnd/>
                        </a:ln>
                      </wps:spPr>
                      <wps:txbx>
                        <w:txbxContent>
                          <w:p w14:paraId="0EEFFBA9" w14:textId="77777777" w:rsidR="00B57BF6" w:rsidRDefault="00B57BF6" w:rsidP="0035377F">
                            <w:pPr>
                              <w:pStyle w:val="Ingetavstnd"/>
                            </w:pPr>
                            <w:r>
                              <w:t>1 poäng = Dåligt /mycket lågt mervärde</w:t>
                            </w:r>
                          </w:p>
                          <w:p w14:paraId="27963DA1" w14:textId="77777777" w:rsidR="00B57BF6" w:rsidRDefault="00B57BF6" w:rsidP="0035377F">
                            <w:pPr>
                              <w:pStyle w:val="Ingetavstnd"/>
                            </w:pPr>
                            <w:r>
                              <w:t>2 poäng = Inte så bra /lågt mervärde</w:t>
                            </w:r>
                          </w:p>
                          <w:p w14:paraId="49C7004C" w14:textId="77777777" w:rsidR="00B57BF6" w:rsidRDefault="00B57BF6" w:rsidP="0035377F">
                            <w:pPr>
                              <w:pStyle w:val="Ingetavstnd"/>
                            </w:pPr>
                            <w:r>
                              <w:t>3 poäng = Varken bra eller dåligt /varken högt eller lågt mervärde</w:t>
                            </w:r>
                          </w:p>
                          <w:p w14:paraId="72634BA5" w14:textId="77777777" w:rsidR="00B57BF6" w:rsidRDefault="00B57BF6" w:rsidP="0035377F">
                            <w:pPr>
                              <w:pStyle w:val="Ingetavstnd"/>
                            </w:pPr>
                            <w:r>
                              <w:t>4 poäng = Bra /högt mervärde</w:t>
                            </w:r>
                          </w:p>
                          <w:p w14:paraId="6659EDFA" w14:textId="77777777" w:rsidR="00B57BF6" w:rsidRDefault="00B57BF6" w:rsidP="0035377F">
                            <w:pPr>
                              <w:pStyle w:val="Ingetavstnd"/>
                            </w:pPr>
                            <w:r>
                              <w:t>5 poäng = Mycket bra /mycket högt mervärde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DBF5A" id="_x0000_t202" coordsize="21600,21600" o:spt="202" path="m,l,21600r21600,l21600,xe">
                <v:stroke joinstyle="miter"/>
                <v:path gradientshapeok="t" o:connecttype="rect"/>
              </v:shapetype>
              <v:shape id="Textruta 2" o:spid="_x0000_s1026" type="#_x0000_t202" style="position:absolute;left:0;text-align:left;margin-left:2.6pt;margin-top:39.1pt;width:396.9pt;height:7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JVAJAIAAEYEAAAOAAAAZHJzL2Uyb0RvYy54bWysU9tu2zAMfR+wfxD0vtjxkrQ14hRdugwD&#10;ugvQ7gNkWY6FSaImKbG7ry8lu1l2exnmB0E0qcPDQ3J9PWhFjsJ5Caai81lOiTAcGmn2Ff3ysHt1&#10;SYkPzDRMgREVfRSeXm9evlj3thQFdKAa4QiCGF/2tqJdCLbMMs87oZmfgRUGnS04zQKabp81jvWI&#10;rlVW5Pkq68E11gEX3uPf29FJNwm/bQUPn9rWi0BURZFbSKdLZx3PbLNm5d4x20k+0WD/wEIzaTDp&#10;CeqWBUYOTv4GpSV34KENMw46g7aVXKQasJp5/ks19x2zItWC4nh7ksn/P1j+8fjZEdlUtJhfUGKY&#10;xiY9iCG4A1ZQRH1660sMu7cYGIY3MGCfU63e3gH/6omBbcfMXtw4B30nWIP85vFldvZ0xPERpO4/&#10;QINp2CFAAhpap6N4KAdBdOzT46k3SIVw/LnMF/nqNbo4+q7y1XyxTClY+fzaOh/eCdAkXirqsPcJ&#10;nR3vfIhsWPkcEpN5ULLZSaWS4fb1VjlyZDgnu/RN6D+FKUN6zL4slqMAf4XI0/cnCC0DDrySuqKX&#10;pyBWRtnemiaNY2BSjXekrMykY5RuFDEM9TD1pYbmERV1MA42LiJeOnDfKelxqCvqvx2YE5So9wa7&#10;cjVfLOIWJGOxvCjQcOee+tzDDEeoigZKxus2pM2Jghm4we61Mgkb2zwymbjisCa9p8WK23Bup6gf&#10;6795AgAA//8DAFBLAwQUAAYACAAAACEAdv+NO98AAAAIAQAADwAAAGRycy9kb3ducmV2LnhtbEyP&#10;zU7DMBCE70i8g7VIXBB1CND8EKdCSCC4QVvB1Y23SYS9DrGbhrdnOcFpNZrR7DfVanZWTDiG3pOC&#10;q0UCAqnxpqdWwXbzeJmDCFGT0dYTKvjGAKv69KTSpfFHesNpHVvBJRRKraCLcSilDE2HToeFH5DY&#10;2/vR6chybKUZ9ZHLnZVpkiyl0z3xh04P+NBh87k+OAX5zfP0EV6uX9+b5d4W8SKbnr5Gpc7P5vs7&#10;EBHn+BeGX3xGh5qZdv5AJgir4DbloIIs58t2VhQ8bacgTZMCZF3J/wPqHwAAAP//AwBQSwECLQAU&#10;AAYACAAAACEAtoM4kv4AAADhAQAAEwAAAAAAAAAAAAAAAAAAAAAAW0NvbnRlbnRfVHlwZXNdLnht&#10;bFBLAQItABQABgAIAAAAIQA4/SH/1gAAAJQBAAALAAAAAAAAAAAAAAAAAC8BAABfcmVscy8ucmVs&#10;c1BLAQItABQABgAIAAAAIQDeiJVAJAIAAEYEAAAOAAAAAAAAAAAAAAAAAC4CAABkcnMvZTJvRG9j&#10;LnhtbFBLAQItABQABgAIAAAAIQB2/4073wAAAAgBAAAPAAAAAAAAAAAAAAAAAH4EAABkcnMvZG93&#10;bnJldi54bWxQSwUGAAAAAAQABADzAAAAigUAAAAA&#10;">
                <v:textbox>
                  <w:txbxContent>
                    <w:p w14:paraId="0EEFFBA9" w14:textId="77777777" w:rsidR="00B57BF6" w:rsidRDefault="00B57BF6" w:rsidP="0035377F">
                      <w:pPr>
                        <w:pStyle w:val="Ingetavstnd"/>
                      </w:pPr>
                      <w:r>
                        <w:t>1 poäng = Dåligt /mycket lågt mervärde</w:t>
                      </w:r>
                    </w:p>
                    <w:p w14:paraId="27963DA1" w14:textId="77777777" w:rsidR="00B57BF6" w:rsidRDefault="00B57BF6" w:rsidP="0035377F">
                      <w:pPr>
                        <w:pStyle w:val="Ingetavstnd"/>
                      </w:pPr>
                      <w:r>
                        <w:t>2 poäng = Inte så bra /lågt mervärde</w:t>
                      </w:r>
                    </w:p>
                    <w:p w14:paraId="49C7004C" w14:textId="77777777" w:rsidR="00B57BF6" w:rsidRDefault="00B57BF6" w:rsidP="0035377F">
                      <w:pPr>
                        <w:pStyle w:val="Ingetavstnd"/>
                      </w:pPr>
                      <w:r>
                        <w:t>3 poäng = Varken bra eller dåligt /varken högt eller lågt mervärde</w:t>
                      </w:r>
                    </w:p>
                    <w:p w14:paraId="72634BA5" w14:textId="77777777" w:rsidR="00B57BF6" w:rsidRDefault="00B57BF6" w:rsidP="0035377F">
                      <w:pPr>
                        <w:pStyle w:val="Ingetavstnd"/>
                      </w:pPr>
                      <w:r>
                        <w:t>4 poäng = Bra /högt mervärde</w:t>
                      </w:r>
                    </w:p>
                    <w:p w14:paraId="6659EDFA" w14:textId="77777777" w:rsidR="00B57BF6" w:rsidRDefault="00B57BF6" w:rsidP="0035377F">
                      <w:pPr>
                        <w:pStyle w:val="Ingetavstnd"/>
                      </w:pPr>
                      <w:r>
                        <w:t>5 poäng = Mycket bra /mycket högt mervärde</w:t>
                      </w:r>
                    </w:p>
                  </w:txbxContent>
                </v:textbox>
                <w10:wrap type="square"/>
              </v:shape>
            </w:pict>
          </mc:Fallback>
        </mc:AlternateContent>
      </w:r>
      <w:r>
        <w:t>Poäng för kvalitet sätts för tolv (12) stycken delkriterier som maximalt kan ge fem (5) poäng var enligt följande:</w:t>
      </w:r>
    </w:p>
    <w:p w14:paraId="580586B8" w14:textId="296F2B81" w:rsidR="0035377F" w:rsidRDefault="0035377F" w:rsidP="004F14BB">
      <w:pPr>
        <w:jc w:val="both"/>
      </w:pPr>
      <w:r>
        <w:lastRenderedPageBreak/>
        <w:t xml:space="preserve">För beskrivning av delkriterierna se avsnitt </w:t>
      </w:r>
      <w:r w:rsidR="009A2DC4">
        <w:t>19</w:t>
      </w:r>
      <w:r w:rsidRPr="00D33C82">
        <w:t xml:space="preserve">.7.1 och </w:t>
      </w:r>
      <w:r w:rsidR="009A2DC4">
        <w:t>19</w:t>
      </w:r>
      <w:r w:rsidRPr="00D33C82">
        <w:t>.7.2.</w:t>
      </w:r>
    </w:p>
    <w:p w14:paraId="670E1C1B" w14:textId="77777777" w:rsidR="0035377F" w:rsidRDefault="0035377F" w:rsidP="004F14BB">
      <w:pPr>
        <w:jc w:val="both"/>
      </w:pPr>
      <w:r>
        <w:t>Utvärdering av delkriterierna sker enligt följande modell:</w:t>
      </w:r>
    </w:p>
    <w:tbl>
      <w:tblPr>
        <w:tblStyle w:val="Tabellrutnt"/>
        <w:tblW w:w="0" w:type="auto"/>
        <w:tblLook w:val="04A0" w:firstRow="1" w:lastRow="0" w:firstColumn="1" w:lastColumn="0" w:noHBand="0" w:noVBand="1"/>
      </w:tblPr>
      <w:tblGrid>
        <w:gridCol w:w="2123"/>
        <w:gridCol w:w="2123"/>
        <w:gridCol w:w="2124"/>
        <w:gridCol w:w="2124"/>
      </w:tblGrid>
      <w:tr w:rsidR="0035377F" w14:paraId="08ACDBB3" w14:textId="77777777" w:rsidTr="0035377F">
        <w:tc>
          <w:tcPr>
            <w:tcW w:w="2123" w:type="dxa"/>
          </w:tcPr>
          <w:p w14:paraId="23592641" w14:textId="77777777" w:rsidR="0035377F" w:rsidRDefault="0035377F" w:rsidP="004F14BB">
            <w:pPr>
              <w:jc w:val="both"/>
            </w:pPr>
          </w:p>
        </w:tc>
        <w:tc>
          <w:tcPr>
            <w:tcW w:w="2123" w:type="dxa"/>
          </w:tcPr>
          <w:p w14:paraId="2E1D5B6A" w14:textId="77777777" w:rsidR="0035377F" w:rsidRDefault="0035377F" w:rsidP="004F14BB">
            <w:pPr>
              <w:jc w:val="both"/>
            </w:pPr>
            <w:r>
              <w:t>Antal delkriterier</w:t>
            </w:r>
          </w:p>
        </w:tc>
        <w:tc>
          <w:tcPr>
            <w:tcW w:w="2124" w:type="dxa"/>
          </w:tcPr>
          <w:p w14:paraId="3748B625" w14:textId="77777777" w:rsidR="0035377F" w:rsidRDefault="0035377F" w:rsidP="004F14BB">
            <w:pPr>
              <w:jc w:val="both"/>
            </w:pPr>
            <w:r>
              <w:t>Maxpoäng per delkriterium</w:t>
            </w:r>
          </w:p>
        </w:tc>
        <w:tc>
          <w:tcPr>
            <w:tcW w:w="2124" w:type="dxa"/>
          </w:tcPr>
          <w:p w14:paraId="7B806B9A" w14:textId="77777777" w:rsidR="0035377F" w:rsidRDefault="0035377F" w:rsidP="004F14BB">
            <w:pPr>
              <w:jc w:val="both"/>
            </w:pPr>
            <w:r>
              <w:t>Total maxpoäng</w:t>
            </w:r>
          </w:p>
        </w:tc>
      </w:tr>
      <w:tr w:rsidR="0035377F" w14:paraId="5A16D835" w14:textId="77777777" w:rsidTr="0035377F">
        <w:tc>
          <w:tcPr>
            <w:tcW w:w="2123" w:type="dxa"/>
          </w:tcPr>
          <w:p w14:paraId="6A75131A" w14:textId="77777777" w:rsidR="0035377F" w:rsidRDefault="0035377F" w:rsidP="004F14BB">
            <w:pPr>
              <w:jc w:val="both"/>
            </w:pPr>
            <w:r>
              <w:t>Referenser</w:t>
            </w:r>
          </w:p>
        </w:tc>
        <w:tc>
          <w:tcPr>
            <w:tcW w:w="2123" w:type="dxa"/>
          </w:tcPr>
          <w:p w14:paraId="286ACBAD" w14:textId="77777777" w:rsidR="0035377F" w:rsidRDefault="003A323E" w:rsidP="004F14BB">
            <w:pPr>
              <w:jc w:val="both"/>
            </w:pPr>
            <w:r>
              <w:t>4</w:t>
            </w:r>
          </w:p>
        </w:tc>
        <w:tc>
          <w:tcPr>
            <w:tcW w:w="2124" w:type="dxa"/>
          </w:tcPr>
          <w:p w14:paraId="24146FA9" w14:textId="77777777" w:rsidR="0035377F" w:rsidRDefault="0035377F" w:rsidP="004F14BB">
            <w:pPr>
              <w:jc w:val="both"/>
            </w:pPr>
            <w:r>
              <w:t>5</w:t>
            </w:r>
          </w:p>
        </w:tc>
        <w:tc>
          <w:tcPr>
            <w:tcW w:w="2124" w:type="dxa"/>
          </w:tcPr>
          <w:p w14:paraId="3F0C68A2" w14:textId="77777777" w:rsidR="0035377F" w:rsidRDefault="003A323E" w:rsidP="004F14BB">
            <w:pPr>
              <w:jc w:val="both"/>
            </w:pPr>
            <w:r>
              <w:t>20</w:t>
            </w:r>
          </w:p>
        </w:tc>
      </w:tr>
      <w:tr w:rsidR="0035377F" w14:paraId="78DFDD73" w14:textId="77777777" w:rsidTr="0035377F">
        <w:tc>
          <w:tcPr>
            <w:tcW w:w="2123" w:type="dxa"/>
          </w:tcPr>
          <w:p w14:paraId="39713C6D" w14:textId="77777777" w:rsidR="0035377F" w:rsidRDefault="0035377F" w:rsidP="004F14BB">
            <w:pPr>
              <w:jc w:val="both"/>
            </w:pPr>
            <w:r>
              <w:t>Intervju/möte</w:t>
            </w:r>
          </w:p>
        </w:tc>
        <w:tc>
          <w:tcPr>
            <w:tcW w:w="2123" w:type="dxa"/>
          </w:tcPr>
          <w:p w14:paraId="4827ECE7" w14:textId="77777777" w:rsidR="0035377F" w:rsidRDefault="003A323E" w:rsidP="004F14BB">
            <w:pPr>
              <w:jc w:val="both"/>
            </w:pPr>
            <w:r>
              <w:t>8</w:t>
            </w:r>
          </w:p>
        </w:tc>
        <w:tc>
          <w:tcPr>
            <w:tcW w:w="2124" w:type="dxa"/>
          </w:tcPr>
          <w:p w14:paraId="3EB82273" w14:textId="77777777" w:rsidR="0035377F" w:rsidRDefault="0035377F" w:rsidP="004F14BB">
            <w:pPr>
              <w:jc w:val="both"/>
            </w:pPr>
            <w:r>
              <w:t>5</w:t>
            </w:r>
          </w:p>
        </w:tc>
        <w:tc>
          <w:tcPr>
            <w:tcW w:w="2124" w:type="dxa"/>
          </w:tcPr>
          <w:p w14:paraId="390E6906" w14:textId="77777777" w:rsidR="0035377F" w:rsidRDefault="003A323E" w:rsidP="004F14BB">
            <w:pPr>
              <w:jc w:val="both"/>
            </w:pPr>
            <w:r>
              <w:t>40</w:t>
            </w:r>
          </w:p>
        </w:tc>
      </w:tr>
    </w:tbl>
    <w:p w14:paraId="589AAEA1" w14:textId="77777777" w:rsidR="00D97000" w:rsidRDefault="00D97000" w:rsidP="004F14BB">
      <w:pPr>
        <w:jc w:val="both"/>
      </w:pPr>
    </w:p>
    <w:p w14:paraId="3F3F6F8D" w14:textId="0C9C05E4" w:rsidR="0035377F" w:rsidRDefault="0035377F" w:rsidP="004F14BB">
      <w:pPr>
        <w:jc w:val="both"/>
      </w:pPr>
      <w:r>
        <w:t>För referenser gäller att den poäng som ges av respektive referens räknas samman till ett genomsnitt</w:t>
      </w:r>
      <w:r w:rsidR="003459B8">
        <w:t xml:space="preserve"> (angivet med två decimalers noggrannhet) </w:t>
      </w:r>
      <w:r>
        <w:t>för konsulten.</w:t>
      </w:r>
    </w:p>
    <w:p w14:paraId="7FA747EA" w14:textId="7327F31A" w:rsidR="0035377F" w:rsidRDefault="0035377F" w:rsidP="009A2DC4">
      <w:pPr>
        <w:pStyle w:val="Rubrik2"/>
        <w:jc w:val="both"/>
      </w:pPr>
      <w:bookmarkStart w:id="52" w:name="_Toc50032728"/>
      <w:r>
        <w:t>Tilldelningskriterier</w:t>
      </w:r>
      <w:bookmarkEnd w:id="52"/>
    </w:p>
    <w:p w14:paraId="4F7ED817" w14:textId="0CC919E3" w:rsidR="0035377F" w:rsidRDefault="0035377F" w:rsidP="004F14BB">
      <w:pPr>
        <w:jc w:val="both"/>
      </w:pPr>
      <w:r>
        <w:t xml:space="preserve">De </w:t>
      </w:r>
      <w:r w:rsidR="00EA1025">
        <w:t>leverantöre</w:t>
      </w:r>
      <w:r>
        <w:t xml:space="preserve"> som uppfyller de obligatoriska kraven går vidare till möte/intervju och referenstagning.</w:t>
      </w:r>
    </w:p>
    <w:p w14:paraId="5034BC67" w14:textId="77777777" w:rsidR="0035377F" w:rsidRDefault="0035377F" w:rsidP="004F14BB">
      <w:pPr>
        <w:jc w:val="both"/>
      </w:pPr>
      <w:r>
        <w:t>Kvalitetskriterierna utvärderas på två vis:</w:t>
      </w:r>
    </w:p>
    <w:p w14:paraId="122C914A" w14:textId="77777777" w:rsidR="0035377F" w:rsidRDefault="0035377F" w:rsidP="004F14BB">
      <w:pPr>
        <w:pStyle w:val="Liststycke"/>
        <w:numPr>
          <w:ilvl w:val="0"/>
          <w:numId w:val="46"/>
        </w:numPr>
        <w:jc w:val="both"/>
      </w:pPr>
      <w:r>
        <w:t>Genom referenstagning</w:t>
      </w:r>
    </w:p>
    <w:p w14:paraId="52CE7D80" w14:textId="77777777" w:rsidR="0035377F" w:rsidRDefault="0035377F" w:rsidP="004F14BB">
      <w:pPr>
        <w:pStyle w:val="Liststycke"/>
        <w:numPr>
          <w:ilvl w:val="0"/>
          <w:numId w:val="46"/>
        </w:numPr>
        <w:jc w:val="both"/>
      </w:pPr>
      <w:r>
        <w:t>Genom möte/intervju med konsult</w:t>
      </w:r>
    </w:p>
    <w:p w14:paraId="56B18B7D" w14:textId="43365D37" w:rsidR="0035377F" w:rsidRPr="009A2DC4" w:rsidRDefault="0035377F" w:rsidP="009A2DC4">
      <w:pPr>
        <w:pStyle w:val="Rubrik2"/>
        <w:jc w:val="both"/>
      </w:pPr>
      <w:bookmarkStart w:id="53" w:name="_Toc50032729"/>
      <w:r>
        <w:t>Kvalitetskrav</w:t>
      </w:r>
      <w:bookmarkEnd w:id="53"/>
    </w:p>
    <w:p w14:paraId="74411B24" w14:textId="0156C2FF" w:rsidR="0035377F" w:rsidRPr="00F910D8" w:rsidRDefault="0035377F" w:rsidP="009A2DC4">
      <w:pPr>
        <w:pStyle w:val="Rubrik3"/>
        <w:rPr>
          <w:rFonts w:eastAsiaTheme="minorHAnsi"/>
        </w:rPr>
      </w:pPr>
      <w:bookmarkStart w:id="54" w:name="_Toc50032730"/>
      <w:r w:rsidRPr="009A2DC4">
        <w:t>Referenser</w:t>
      </w:r>
      <w:bookmarkEnd w:id="54"/>
    </w:p>
    <w:p w14:paraId="00BB2107" w14:textId="77777777" w:rsidR="0035377F" w:rsidRDefault="004636C5" w:rsidP="004F14BB">
      <w:pPr>
        <w:jc w:val="both"/>
      </w:pPr>
      <w:r>
        <w:t>Vid referenstagning kommer konsulten, med utgångspunkt i referensuppdrage</w:t>
      </w:r>
      <w:r w:rsidR="00377149">
        <w:t>n</w:t>
      </w:r>
      <w:r>
        <w:t>, att bedömas enligt nedanstående delkriterier:</w:t>
      </w:r>
    </w:p>
    <w:p w14:paraId="25EEC137" w14:textId="77777777" w:rsidR="004636C5" w:rsidRDefault="004636C5" w:rsidP="004F14BB">
      <w:pPr>
        <w:pStyle w:val="Liststycke"/>
        <w:numPr>
          <w:ilvl w:val="0"/>
          <w:numId w:val="47"/>
        </w:numPr>
        <w:jc w:val="both"/>
      </w:pPr>
      <w:r>
        <w:t xml:space="preserve">Konsultens förmåga att </w:t>
      </w:r>
      <w:r w:rsidR="00E96900">
        <w:t>arbeta självständigt och lösningsorienterat samt åstadkomma framdrift</w:t>
      </w:r>
      <w:r>
        <w:t xml:space="preserve"> </w:t>
      </w:r>
    </w:p>
    <w:p w14:paraId="5377333F" w14:textId="77777777" w:rsidR="004636C5" w:rsidRDefault="004636C5" w:rsidP="004F14BB">
      <w:pPr>
        <w:pStyle w:val="Liststycke"/>
        <w:numPr>
          <w:ilvl w:val="0"/>
          <w:numId w:val="47"/>
        </w:numPr>
        <w:jc w:val="both"/>
      </w:pPr>
      <w:r>
        <w:t>Konsultens förmåga att bidra till för organisationen bestående resultat</w:t>
      </w:r>
    </w:p>
    <w:p w14:paraId="1EF5DC2E" w14:textId="77777777" w:rsidR="004636C5" w:rsidRDefault="004636C5" w:rsidP="004F14BB">
      <w:pPr>
        <w:pStyle w:val="Liststycke"/>
        <w:numPr>
          <w:ilvl w:val="0"/>
          <w:numId w:val="47"/>
        </w:numPr>
        <w:jc w:val="both"/>
      </w:pPr>
      <w:r>
        <w:t>Konsultens förmåga till flexibilitet och anpassningsbarhet i förhållande till uppdragsgivarens behov</w:t>
      </w:r>
    </w:p>
    <w:p w14:paraId="590C9C3D" w14:textId="77777777" w:rsidR="004636C5" w:rsidRDefault="00E96900" w:rsidP="004F14BB">
      <w:pPr>
        <w:pStyle w:val="Liststycke"/>
        <w:numPr>
          <w:ilvl w:val="0"/>
          <w:numId w:val="47"/>
        </w:numPr>
        <w:jc w:val="both"/>
      </w:pPr>
      <w:r>
        <w:t>Konsultens förmåga att skapa förtroende</w:t>
      </w:r>
      <w:r w:rsidR="00993D7E">
        <w:t xml:space="preserve"> i uppdragsgivarens organisation</w:t>
      </w:r>
    </w:p>
    <w:p w14:paraId="53D2AD98" w14:textId="77777777" w:rsidR="004636C5" w:rsidRDefault="004636C5" w:rsidP="004F14BB">
      <w:pPr>
        <w:jc w:val="both"/>
      </w:pPr>
      <w:r>
        <w:t>Den poäng som ges av respektive referens räknas samman till ett snitt för konsulten. Maximal poäng som kan ges är 20 poäng (5 * 4 delkriterier).</w:t>
      </w:r>
    </w:p>
    <w:p w14:paraId="545A8D77" w14:textId="0315A86C" w:rsidR="004636C5" w:rsidRDefault="004636C5" w:rsidP="009A2DC4">
      <w:pPr>
        <w:pStyle w:val="Rubrik3"/>
      </w:pPr>
      <w:bookmarkStart w:id="55" w:name="_Toc50032731"/>
      <w:r>
        <w:lastRenderedPageBreak/>
        <w:t>Möte/intervju med erbjuden konsult</w:t>
      </w:r>
      <w:bookmarkEnd w:id="55"/>
    </w:p>
    <w:p w14:paraId="30F1E1A0" w14:textId="77777777" w:rsidR="004636C5" w:rsidRDefault="004636C5" w:rsidP="004F14BB">
      <w:pPr>
        <w:jc w:val="both"/>
      </w:pPr>
      <w:r>
        <w:t>Mötet/intervjun syftar till att ge SSM en bild av hur konsulten resonerar om det behov och stöd som myndigheten behöver. Den kallade konsulten kommer att bedömas enligt nedanstående delkriterier:</w:t>
      </w:r>
    </w:p>
    <w:p w14:paraId="4A699755" w14:textId="77777777" w:rsidR="004636C5" w:rsidRDefault="00E96900" w:rsidP="004F14BB">
      <w:pPr>
        <w:pStyle w:val="Liststycke"/>
        <w:numPr>
          <w:ilvl w:val="0"/>
          <w:numId w:val="48"/>
        </w:numPr>
        <w:jc w:val="both"/>
      </w:pPr>
      <w:r>
        <w:t>F</w:t>
      </w:r>
      <w:r w:rsidR="004636C5">
        <w:t>örmåga att visa på helhetssyn</w:t>
      </w:r>
    </w:p>
    <w:p w14:paraId="4FDF7A69" w14:textId="77777777" w:rsidR="004636C5" w:rsidRDefault="004636C5" w:rsidP="004F14BB">
      <w:pPr>
        <w:pStyle w:val="Liststycke"/>
        <w:numPr>
          <w:ilvl w:val="0"/>
          <w:numId w:val="48"/>
        </w:numPr>
        <w:jc w:val="both"/>
      </w:pPr>
      <w:r>
        <w:t>Analytisk förmåga</w:t>
      </w:r>
    </w:p>
    <w:p w14:paraId="4B67E283" w14:textId="77777777" w:rsidR="004636C5" w:rsidRDefault="004636C5" w:rsidP="004F14BB">
      <w:pPr>
        <w:pStyle w:val="Liststycke"/>
        <w:numPr>
          <w:ilvl w:val="0"/>
          <w:numId w:val="48"/>
        </w:numPr>
        <w:jc w:val="both"/>
      </w:pPr>
      <w:r>
        <w:t xml:space="preserve">Förmåga att arbeta metodiskt och </w:t>
      </w:r>
      <w:r w:rsidR="00E96900">
        <w:t>att dokumentera resultat</w:t>
      </w:r>
    </w:p>
    <w:p w14:paraId="6B69A9A8" w14:textId="77777777" w:rsidR="004636C5" w:rsidRDefault="004636C5" w:rsidP="004F14BB">
      <w:pPr>
        <w:pStyle w:val="Liststycke"/>
        <w:numPr>
          <w:ilvl w:val="0"/>
          <w:numId w:val="48"/>
        </w:numPr>
        <w:jc w:val="both"/>
      </w:pPr>
      <w:r>
        <w:t>Förmåga att visa hur hen omvandlar analys till genomförbara förslag</w:t>
      </w:r>
    </w:p>
    <w:p w14:paraId="4F9E8BB7" w14:textId="77777777" w:rsidR="00993D7E" w:rsidRDefault="00993D7E" w:rsidP="004F14BB">
      <w:pPr>
        <w:pStyle w:val="Liststycke"/>
        <w:numPr>
          <w:ilvl w:val="0"/>
          <w:numId w:val="48"/>
        </w:numPr>
        <w:jc w:val="both"/>
      </w:pPr>
      <w:r>
        <w:t>Kommunikativ förmåga</w:t>
      </w:r>
    </w:p>
    <w:p w14:paraId="1062C4B9" w14:textId="77777777" w:rsidR="004636C5" w:rsidRDefault="00E96900" w:rsidP="004F14BB">
      <w:pPr>
        <w:pStyle w:val="Liststycke"/>
        <w:numPr>
          <w:ilvl w:val="0"/>
          <w:numId w:val="48"/>
        </w:numPr>
        <w:jc w:val="both"/>
      </w:pPr>
      <w:r>
        <w:t>Förmåga att lyssna och vara lyhörd</w:t>
      </w:r>
    </w:p>
    <w:p w14:paraId="3821AD7F" w14:textId="77777777" w:rsidR="004636C5" w:rsidRDefault="004636C5" w:rsidP="004F14BB">
      <w:pPr>
        <w:pStyle w:val="Liststycke"/>
        <w:numPr>
          <w:ilvl w:val="0"/>
          <w:numId w:val="48"/>
        </w:numPr>
        <w:jc w:val="both"/>
      </w:pPr>
      <w:r>
        <w:t>Förmåga att snabbt sätta sig in i verksamhetens uppdrag och behov</w:t>
      </w:r>
    </w:p>
    <w:p w14:paraId="7F09B521" w14:textId="77777777" w:rsidR="004636C5" w:rsidRDefault="004636C5" w:rsidP="004F14BB">
      <w:pPr>
        <w:pStyle w:val="Liststycke"/>
        <w:numPr>
          <w:ilvl w:val="0"/>
          <w:numId w:val="48"/>
        </w:numPr>
        <w:jc w:val="both"/>
      </w:pPr>
      <w:r>
        <w:t>Förmåga att engagera och skapa dialog</w:t>
      </w:r>
    </w:p>
    <w:p w14:paraId="3276A495" w14:textId="77777777" w:rsidR="0035377F" w:rsidRPr="00963F6D" w:rsidRDefault="004636C5" w:rsidP="004F14BB">
      <w:pPr>
        <w:jc w:val="both"/>
      </w:pPr>
      <w:r>
        <w:t>Maximal poäng som kan ges är 40 poäng (5 * 8 delkriterier).</w:t>
      </w:r>
    </w:p>
    <w:p w14:paraId="0C94A9B2" w14:textId="77777777" w:rsidR="00D5148D" w:rsidRPr="00D97EBD" w:rsidRDefault="00CA38B9" w:rsidP="004F14BB">
      <w:pPr>
        <w:pStyle w:val="Rubrik1"/>
        <w:jc w:val="both"/>
      </w:pPr>
      <w:bookmarkStart w:id="56" w:name="_Toc50032732"/>
      <w:r w:rsidRPr="00D97EBD">
        <w:t xml:space="preserve">Preciseringar i ramavtalets </w:t>
      </w:r>
      <w:r w:rsidR="00D5148D" w:rsidRPr="00D97EBD">
        <w:t>villkor</w:t>
      </w:r>
      <w:bookmarkEnd w:id="56"/>
      <w:r w:rsidR="00D5148D" w:rsidRPr="00D97EBD">
        <w:t xml:space="preserve"> </w:t>
      </w:r>
    </w:p>
    <w:p w14:paraId="3E3EC2AB" w14:textId="77777777" w:rsidR="00CA38B9" w:rsidRPr="00D97EBD" w:rsidRDefault="00D42970" w:rsidP="004F14BB">
      <w:pPr>
        <w:pStyle w:val="Rubrik2"/>
        <w:jc w:val="both"/>
      </w:pPr>
      <w:bookmarkStart w:id="57" w:name="_Toc50032733"/>
      <w:r w:rsidRPr="00D97EBD">
        <w:t>Preciseringar</w:t>
      </w:r>
      <w:r w:rsidR="00F05A2C" w:rsidRPr="00D97EBD">
        <w:t xml:space="preserve"> i A</w:t>
      </w:r>
      <w:r w:rsidR="00C766FF" w:rsidRPr="00D97EBD">
        <w:t>llmänna villkor</w:t>
      </w:r>
      <w:bookmarkEnd w:id="57"/>
    </w:p>
    <w:p w14:paraId="713AAC5E" w14:textId="6FFC2611" w:rsidR="00D33C82" w:rsidRPr="00D33C82" w:rsidRDefault="00D33C82" w:rsidP="00D33C82">
      <w:r>
        <w:t xml:space="preserve">3.3 </w:t>
      </w:r>
      <w:r w:rsidR="00D35914" w:rsidRPr="00D33C82">
        <w:t xml:space="preserve">(b) </w:t>
      </w:r>
      <w:r w:rsidRPr="00D33C82">
        <w:t xml:space="preserve">Se avsnitt </w:t>
      </w:r>
      <w:r w:rsidR="002B6E1F">
        <w:t xml:space="preserve">7, </w:t>
      </w:r>
      <w:r w:rsidRPr="00D33C82">
        <w:t>9-1</w:t>
      </w:r>
      <w:r w:rsidR="002B6E1F">
        <w:t>2</w:t>
      </w:r>
      <w:r w:rsidRPr="00D33C82">
        <w:t xml:space="preserve"> ovan.</w:t>
      </w:r>
    </w:p>
    <w:p w14:paraId="229A8C41" w14:textId="67E7D46B" w:rsidR="00D33C82" w:rsidRDefault="00D33C82" w:rsidP="00D33C82">
      <w:r>
        <w:t xml:space="preserve">3.3 </w:t>
      </w:r>
      <w:r w:rsidRPr="00D33C82">
        <w:t>(d) Se avsnitt 13 ovan.</w:t>
      </w:r>
    </w:p>
    <w:p w14:paraId="43CD09DA" w14:textId="0B682EA2" w:rsidR="00D33C82" w:rsidRPr="00D33C82" w:rsidRDefault="00D33C82" w:rsidP="00D33C82">
      <w:r>
        <w:t>3.3 (e) Se avsnitt ovan</w:t>
      </w:r>
      <w:r w:rsidR="009A2DC4">
        <w:t xml:space="preserve"> </w:t>
      </w:r>
      <w:r w:rsidR="002B6E1F">
        <w:t>4 och 18 ovan.</w:t>
      </w:r>
    </w:p>
    <w:p w14:paraId="2EAF61E8" w14:textId="60BDEE7F" w:rsidR="00D35914" w:rsidRDefault="00D35914" w:rsidP="004F14BB">
      <w:pPr>
        <w:jc w:val="both"/>
      </w:pPr>
      <w:r w:rsidRPr="009A2DC4">
        <w:t>12.1</w:t>
      </w:r>
      <w:r w:rsidR="00F573B0" w:rsidRPr="009A2DC4">
        <w:t xml:space="preserve"> </w:t>
      </w:r>
      <w:r w:rsidRPr="009A2DC4">
        <w:t>Ramavtalsleverantör har</w:t>
      </w:r>
      <w:r w:rsidR="00D33C82" w:rsidRPr="009A2DC4">
        <w:t xml:space="preserve"> inte</w:t>
      </w:r>
      <w:r w:rsidRPr="009A2DC4">
        <w:t xml:space="preserve"> rätt att fakturera för tillhandahållande av programvara,</w:t>
      </w:r>
      <w:r w:rsidRPr="00D33C82">
        <w:t xml:space="preserve"> </w:t>
      </w:r>
      <w:r>
        <w:t xml:space="preserve">hårdvara och Uppdragstjänst eller annan Konsulttjänst som utförs till fastpris efter godkänd Leverans eller i enlighet med betalningsplan i Kontrakt. </w:t>
      </w:r>
    </w:p>
    <w:p w14:paraId="1F7143C0" w14:textId="77777777" w:rsidR="00D5148D" w:rsidRPr="00D97EBD" w:rsidRDefault="00D5148D" w:rsidP="004F14BB">
      <w:pPr>
        <w:pStyle w:val="Rubrik2"/>
        <w:jc w:val="both"/>
      </w:pPr>
      <w:bookmarkStart w:id="58" w:name="_Toc50032734"/>
      <w:r w:rsidRPr="00D97EBD">
        <w:t xml:space="preserve">Preciseringar i </w:t>
      </w:r>
      <w:r w:rsidR="00F05A2C" w:rsidRPr="00D97EBD">
        <w:t>s</w:t>
      </w:r>
      <w:r w:rsidRPr="00D97EBD">
        <w:t xml:space="preserve">ärskilda villkor för </w:t>
      </w:r>
      <w:r w:rsidR="00353D73" w:rsidRPr="00D97EBD">
        <w:t>Konsulttjänst</w:t>
      </w:r>
      <w:bookmarkEnd w:id="58"/>
    </w:p>
    <w:p w14:paraId="1B12EE2A" w14:textId="1ABD2D26" w:rsidR="00CA26B3" w:rsidRPr="00D33C82" w:rsidRDefault="00CA26B3" w:rsidP="004F14BB">
      <w:pPr>
        <w:jc w:val="both"/>
      </w:pPr>
      <w:r w:rsidRPr="00D33C82">
        <w:t>2.3</w:t>
      </w:r>
      <w:r w:rsidR="00F60753" w:rsidRPr="00D33C82">
        <w:t xml:space="preserve"> </w:t>
      </w:r>
      <w:r w:rsidR="00D33C82" w:rsidRPr="00D33C82">
        <w:t xml:space="preserve">Namngiven och antagen Konsult ska utföra hela uppdraget. Byte av Konsulten får inte ske utan Kundens i förväg skriftliga godkännande. </w:t>
      </w:r>
    </w:p>
    <w:p w14:paraId="6EA8F9E9" w14:textId="77777777" w:rsidR="00D13622" w:rsidRPr="00D97EBD" w:rsidRDefault="00D13622" w:rsidP="004F14BB">
      <w:pPr>
        <w:pStyle w:val="Rubrik2"/>
        <w:jc w:val="both"/>
      </w:pPr>
      <w:bookmarkStart w:id="59" w:name="_Toc50032735"/>
      <w:r w:rsidRPr="00D97EBD">
        <w:t>Preciseringar i Särskilda villkor för Privat molntjänst</w:t>
      </w:r>
      <w:bookmarkEnd w:id="59"/>
    </w:p>
    <w:p w14:paraId="6388476B" w14:textId="77777777" w:rsidR="000F3647" w:rsidRPr="00D33C82" w:rsidRDefault="00763EA1" w:rsidP="004F14BB">
      <w:pPr>
        <w:jc w:val="both"/>
      </w:pPr>
      <w:r w:rsidRPr="00D33C82">
        <w:t>Ej aktuellt.</w:t>
      </w:r>
    </w:p>
    <w:p w14:paraId="7E28C3BC" w14:textId="77777777" w:rsidR="00D13622" w:rsidRPr="00D97EBD" w:rsidRDefault="00D13622" w:rsidP="004F14BB">
      <w:pPr>
        <w:pStyle w:val="Rubrik2"/>
        <w:jc w:val="both"/>
      </w:pPr>
      <w:bookmarkStart w:id="60" w:name="_Toc50032736"/>
      <w:r w:rsidRPr="00D97EBD">
        <w:t>Preciseringar i Särskilda villkor för proprietär programvara</w:t>
      </w:r>
      <w:bookmarkEnd w:id="60"/>
    </w:p>
    <w:p w14:paraId="7CEA0AC4" w14:textId="77777777" w:rsidR="00F73C34" w:rsidRPr="00D33C82" w:rsidRDefault="00763EA1" w:rsidP="004F14BB">
      <w:pPr>
        <w:jc w:val="both"/>
      </w:pPr>
      <w:r w:rsidRPr="00D33C82">
        <w:t>Ej aktuellt.</w:t>
      </w:r>
    </w:p>
    <w:p w14:paraId="39ABEAA1" w14:textId="77777777" w:rsidR="003938A2" w:rsidRPr="00D97EBD" w:rsidRDefault="003938A2" w:rsidP="004F14BB">
      <w:pPr>
        <w:pStyle w:val="Rubrik2"/>
        <w:jc w:val="both"/>
      </w:pPr>
      <w:bookmarkStart w:id="61" w:name="_Toc50032737"/>
      <w:r w:rsidRPr="00D97EBD">
        <w:lastRenderedPageBreak/>
        <w:t>Preciseringar i Särskilda villkor för Publik molntjänst</w:t>
      </w:r>
      <w:bookmarkEnd w:id="61"/>
    </w:p>
    <w:p w14:paraId="1354EBD9" w14:textId="77777777" w:rsidR="00763EA1" w:rsidRPr="00D33C82" w:rsidRDefault="00763EA1" w:rsidP="004F14BB">
      <w:pPr>
        <w:jc w:val="both"/>
      </w:pPr>
      <w:r w:rsidRPr="00D33C82">
        <w:t>Ej aktuellt.</w:t>
      </w:r>
    </w:p>
    <w:p w14:paraId="3BE890A4" w14:textId="77777777" w:rsidR="0028073D" w:rsidRPr="00D97EBD" w:rsidRDefault="0028073D" w:rsidP="004F14BB">
      <w:pPr>
        <w:pStyle w:val="Rubrik2"/>
        <w:jc w:val="both"/>
      </w:pPr>
      <w:bookmarkStart w:id="62" w:name="_Toc50032738"/>
      <w:r w:rsidRPr="00D97EBD">
        <w:t>Preciseringar</w:t>
      </w:r>
      <w:r w:rsidR="00F05A2C" w:rsidRPr="00D97EBD">
        <w:t xml:space="preserve"> i S</w:t>
      </w:r>
      <w:r w:rsidRPr="00D97EBD">
        <w:t>ärskilda villkor för Öppen källkod</w:t>
      </w:r>
      <w:bookmarkEnd w:id="62"/>
    </w:p>
    <w:p w14:paraId="6401AEE1" w14:textId="77777777" w:rsidR="00763EA1" w:rsidRPr="00D33C82" w:rsidRDefault="00763EA1" w:rsidP="004F14BB">
      <w:pPr>
        <w:jc w:val="both"/>
      </w:pPr>
      <w:r w:rsidRPr="00D33C82">
        <w:t>Ej aktuellt.</w:t>
      </w:r>
    </w:p>
    <w:p w14:paraId="2F9EDCA2" w14:textId="77777777" w:rsidR="00F14BEF" w:rsidRPr="00D97EBD" w:rsidRDefault="00F14BEF" w:rsidP="004F14BB">
      <w:pPr>
        <w:pStyle w:val="Rubrik2"/>
        <w:jc w:val="both"/>
      </w:pPr>
      <w:bookmarkStart w:id="63" w:name="_Toc5277354"/>
      <w:bookmarkStart w:id="64" w:name="_Toc50032739"/>
      <w:r w:rsidRPr="00D97EBD">
        <w:t>Preciseringar i särskilda villkor för Licenstjänst</w:t>
      </w:r>
      <w:bookmarkEnd w:id="63"/>
      <w:bookmarkEnd w:id="64"/>
    </w:p>
    <w:p w14:paraId="7698C80D" w14:textId="52F25283" w:rsidR="009A2DC4" w:rsidRPr="00D33C82" w:rsidRDefault="009A2DC4" w:rsidP="009A2DC4">
      <w:pPr>
        <w:jc w:val="both"/>
      </w:pPr>
      <w:r w:rsidRPr="00D33C82">
        <w:t>Ej aktuellt.</w:t>
      </w:r>
    </w:p>
    <w:p w14:paraId="7C830618" w14:textId="1A7595F3" w:rsidR="00763EA1" w:rsidRPr="00D33C82" w:rsidRDefault="00763EA1" w:rsidP="004F14BB">
      <w:pPr>
        <w:jc w:val="both"/>
      </w:pPr>
    </w:p>
    <w:sectPr w:rsidR="00763EA1" w:rsidRPr="00D33C82" w:rsidSect="00377149">
      <w:headerReference w:type="even" r:id="rId16"/>
      <w:headerReference w:type="default" r:id="rId17"/>
      <w:footerReference w:type="even" r:id="rId18"/>
      <w:footerReference w:type="default" r:id="rId19"/>
      <w:headerReference w:type="first" r:id="rId20"/>
      <w:footerReference w:type="first" r:id="rId21"/>
      <w:pgSz w:w="11906" w:h="16838"/>
      <w:pgMar w:top="2977" w:right="1701" w:bottom="1418" w:left="1701" w:header="57"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1D52F" w14:textId="77777777" w:rsidR="00B57BF6" w:rsidRDefault="00B57BF6" w:rsidP="0005368C">
      <w:r>
        <w:separator/>
      </w:r>
    </w:p>
  </w:endnote>
  <w:endnote w:type="continuationSeparator" w:id="0">
    <w:p w14:paraId="191CA30E" w14:textId="77777777" w:rsidR="00B57BF6" w:rsidRDefault="00B57BF6"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Franklin Gothic Book">
    <w:altName w:val="Franklin Gothic"/>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73A76" w14:textId="77777777" w:rsidR="00B82295" w:rsidRDefault="00B8229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597" w:type="dxa"/>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70"/>
      <w:gridCol w:w="2835"/>
      <w:gridCol w:w="527"/>
      <w:gridCol w:w="2665"/>
    </w:tblGrid>
    <w:tr w:rsidR="00B57BF6" w14:paraId="5B3801E0" w14:textId="77777777" w:rsidTr="00202980">
      <w:tc>
        <w:tcPr>
          <w:tcW w:w="4570" w:type="dxa"/>
        </w:tcPr>
        <w:p w14:paraId="6925F823" w14:textId="77777777" w:rsidR="00B57BF6" w:rsidRDefault="00931A71" w:rsidP="00B35857">
          <w:pPr>
            <w:pStyle w:val="Sidfot"/>
          </w:pPr>
          <w:r>
            <w:fldChar w:fldCharType="begin"/>
          </w:r>
          <w:r>
            <w:instrText xml:space="preserve"> FILENAME  \* FirstCap </w:instrText>
          </w:r>
          <w:r>
            <w:fldChar w:fldCharType="separate"/>
          </w:r>
          <w:r w:rsidR="00B57BF6">
            <w:rPr>
              <w:noProof/>
            </w:rPr>
            <w:t>Avropsförfrågan enligt mall</w:t>
          </w:r>
          <w:r>
            <w:rPr>
              <w:noProof/>
            </w:rPr>
            <w:fldChar w:fldCharType="end"/>
          </w:r>
          <w:r w:rsidR="00B57BF6">
            <w:rPr>
              <w:noProof/>
            </w:rPr>
            <w:t>SU</w:t>
          </w:r>
        </w:p>
      </w:tc>
      <w:sdt>
        <w:sdtPr>
          <w:id w:val="1666049207"/>
        </w:sdtPr>
        <w:sdtEndPr/>
        <w:sdtContent>
          <w:tc>
            <w:tcPr>
              <w:tcW w:w="2835" w:type="dxa"/>
            </w:tcPr>
            <w:p w14:paraId="70AD556A" w14:textId="77777777" w:rsidR="00B57BF6" w:rsidRDefault="00B57BF6" w:rsidP="009F15E4">
              <w:pPr>
                <w:pStyle w:val="Sidfot"/>
              </w:pPr>
              <w:r>
                <w:t>Version 1.2</w:t>
              </w:r>
            </w:p>
          </w:tc>
        </w:sdtContent>
      </w:sdt>
      <w:tc>
        <w:tcPr>
          <w:tcW w:w="527" w:type="dxa"/>
        </w:tcPr>
        <w:p w14:paraId="44B2C9A1" w14:textId="77777777" w:rsidR="00B57BF6" w:rsidRDefault="00B57BF6" w:rsidP="003938A2">
          <w:pPr>
            <w:pStyle w:val="Sidfot"/>
          </w:pPr>
        </w:p>
      </w:tc>
      <w:tc>
        <w:tcPr>
          <w:tcW w:w="2665" w:type="dxa"/>
        </w:tcPr>
        <w:p w14:paraId="19EE04BA" w14:textId="77777777" w:rsidR="00B57BF6" w:rsidRDefault="00B57BF6" w:rsidP="003938A2">
          <w:pPr>
            <w:pStyle w:val="Sidfot"/>
          </w:pPr>
        </w:p>
      </w:tc>
    </w:tr>
    <w:tr w:rsidR="00B57BF6" w14:paraId="47FF4292" w14:textId="77777777" w:rsidTr="00202980">
      <w:tc>
        <w:tcPr>
          <w:tcW w:w="4570" w:type="dxa"/>
        </w:tcPr>
        <w:p w14:paraId="0EACD1F5" w14:textId="77777777" w:rsidR="00B57BF6" w:rsidRDefault="00B57BF6">
          <w:pPr>
            <w:pStyle w:val="Sidfot"/>
          </w:pPr>
        </w:p>
      </w:tc>
      <w:tc>
        <w:tcPr>
          <w:tcW w:w="2835" w:type="dxa"/>
        </w:tcPr>
        <w:p w14:paraId="16FF66D8" w14:textId="77777777" w:rsidR="00B57BF6" w:rsidRDefault="00B57BF6">
          <w:pPr>
            <w:pStyle w:val="Sidfot"/>
          </w:pPr>
        </w:p>
      </w:tc>
      <w:tc>
        <w:tcPr>
          <w:tcW w:w="527" w:type="dxa"/>
        </w:tcPr>
        <w:p w14:paraId="5F1920D8" w14:textId="77777777" w:rsidR="00B57BF6" w:rsidRDefault="00B57BF6">
          <w:pPr>
            <w:pStyle w:val="Sidfot"/>
          </w:pPr>
        </w:p>
      </w:tc>
      <w:tc>
        <w:tcPr>
          <w:tcW w:w="2665" w:type="dxa"/>
        </w:tcPr>
        <w:p w14:paraId="620DD708" w14:textId="77777777" w:rsidR="00B57BF6" w:rsidRDefault="00B57BF6">
          <w:pPr>
            <w:pStyle w:val="Sidfot"/>
          </w:pPr>
        </w:p>
      </w:tc>
    </w:tr>
  </w:tbl>
  <w:p w14:paraId="26A9ADC3" w14:textId="77777777" w:rsidR="00B57BF6" w:rsidRDefault="00B57BF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597" w:type="dxa"/>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20"/>
      <w:gridCol w:w="2779"/>
      <w:gridCol w:w="2233"/>
      <w:gridCol w:w="2665"/>
    </w:tblGrid>
    <w:tr w:rsidR="00B57BF6" w14:paraId="67CB1106" w14:textId="77777777" w:rsidTr="00FB43E2">
      <w:tc>
        <w:tcPr>
          <w:tcW w:w="2920" w:type="dxa"/>
        </w:tcPr>
        <w:p w14:paraId="7D48D131" w14:textId="77777777" w:rsidR="00B57BF6" w:rsidRDefault="00B57BF6" w:rsidP="00D368D4">
          <w:pPr>
            <w:pStyle w:val="Sidfot"/>
          </w:pPr>
          <w:r w:rsidRPr="004E5139">
            <w:t>Box 2218, 103 15 Stockholm</w:t>
          </w:r>
        </w:p>
      </w:tc>
      <w:tc>
        <w:tcPr>
          <w:tcW w:w="2779" w:type="dxa"/>
        </w:tcPr>
        <w:p w14:paraId="6D8E338B" w14:textId="77777777" w:rsidR="00B57BF6" w:rsidRDefault="00B57BF6" w:rsidP="00D368D4">
          <w:pPr>
            <w:pStyle w:val="Sidfot"/>
          </w:pPr>
          <w:r>
            <w:t>Fakturaadress:</w:t>
          </w:r>
        </w:p>
      </w:tc>
      <w:tc>
        <w:tcPr>
          <w:tcW w:w="2233" w:type="dxa"/>
        </w:tcPr>
        <w:p w14:paraId="035C4752" w14:textId="77777777" w:rsidR="00B57BF6" w:rsidRDefault="00B57BF6" w:rsidP="00D368D4">
          <w:pPr>
            <w:pStyle w:val="Sidfot"/>
          </w:pPr>
          <w:r w:rsidRPr="000F30B9">
            <w:t>Telefon 08-700 08 00</w:t>
          </w:r>
        </w:p>
      </w:tc>
      <w:tc>
        <w:tcPr>
          <w:tcW w:w="2665" w:type="dxa"/>
        </w:tcPr>
        <w:p w14:paraId="0628D6F4" w14:textId="77777777" w:rsidR="00B57BF6" w:rsidRDefault="00B57BF6" w:rsidP="00D368D4">
          <w:pPr>
            <w:pStyle w:val="Sidfot"/>
          </w:pPr>
          <w:r w:rsidRPr="000F30B9">
            <w:t>Organisationsnummer 202100-0829</w:t>
          </w:r>
        </w:p>
      </w:tc>
    </w:tr>
    <w:tr w:rsidR="00B57BF6" w14:paraId="5FBCF528" w14:textId="77777777" w:rsidTr="00FB43E2">
      <w:tc>
        <w:tcPr>
          <w:tcW w:w="2920" w:type="dxa"/>
        </w:tcPr>
        <w:p w14:paraId="745910D5" w14:textId="77777777" w:rsidR="00B57BF6" w:rsidRDefault="00B57BF6" w:rsidP="00D368D4">
          <w:pPr>
            <w:pStyle w:val="Sidfot"/>
          </w:pPr>
          <w:r w:rsidRPr="000F30B9">
            <w:t>Birger Jarlsgatan 16, Stockholm</w:t>
          </w:r>
        </w:p>
      </w:tc>
      <w:tc>
        <w:tcPr>
          <w:tcW w:w="2779" w:type="dxa"/>
        </w:tcPr>
        <w:p w14:paraId="17E7ACAC" w14:textId="77777777" w:rsidR="00B57BF6" w:rsidRDefault="00B57BF6" w:rsidP="00D368D4">
          <w:pPr>
            <w:pStyle w:val="Sidfot"/>
          </w:pPr>
          <w:r w:rsidRPr="000F30B9">
            <w:t>Box 2068, 103 15 Stockholm</w:t>
          </w:r>
        </w:p>
      </w:tc>
      <w:tc>
        <w:tcPr>
          <w:tcW w:w="2233" w:type="dxa"/>
        </w:tcPr>
        <w:p w14:paraId="2DD80E8A" w14:textId="77777777" w:rsidR="00B57BF6" w:rsidRDefault="00B57BF6" w:rsidP="00D368D4">
          <w:pPr>
            <w:pStyle w:val="Sidfot"/>
          </w:pPr>
          <w:r w:rsidRPr="000F30B9">
            <w:t>Telefax 08-20 49 69</w:t>
          </w:r>
        </w:p>
      </w:tc>
      <w:tc>
        <w:tcPr>
          <w:tcW w:w="2665" w:type="dxa"/>
        </w:tcPr>
        <w:p w14:paraId="54B2859F" w14:textId="77777777" w:rsidR="00B57BF6" w:rsidRDefault="00B57BF6" w:rsidP="00D368D4">
          <w:pPr>
            <w:pStyle w:val="Sidfot"/>
          </w:pPr>
          <w:r w:rsidRPr="000F30B9">
            <w:t>www.kammarkollegiet.se</w:t>
          </w:r>
        </w:p>
      </w:tc>
    </w:tr>
  </w:tbl>
  <w:p w14:paraId="6F15FBE9" w14:textId="77777777" w:rsidR="00B57BF6" w:rsidRDefault="00B57B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56D8C" w14:textId="77777777" w:rsidR="00B57BF6" w:rsidRDefault="00B57BF6" w:rsidP="0005368C">
      <w:r>
        <w:separator/>
      </w:r>
    </w:p>
  </w:footnote>
  <w:footnote w:type="continuationSeparator" w:id="0">
    <w:p w14:paraId="73A4513E" w14:textId="77777777" w:rsidR="00B57BF6" w:rsidRDefault="00B57BF6"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5C1E6" w14:textId="77777777" w:rsidR="00B82295" w:rsidRDefault="00B8229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C1F9B" w14:textId="77777777" w:rsidR="00B82295" w:rsidRDefault="00B82295" w:rsidP="00BC4A3C">
    <w:pPr>
      <w:pStyle w:val="Sidhuvud"/>
      <w:rPr>
        <w:rFonts w:cs="Arial"/>
        <w:sz w:val="16"/>
        <w:szCs w:val="16"/>
      </w:rPr>
    </w:pPr>
  </w:p>
  <w:p w14:paraId="47E65181" w14:textId="77777777" w:rsidR="00B82295" w:rsidRDefault="00B82295" w:rsidP="00BC4A3C">
    <w:pPr>
      <w:pStyle w:val="Sidhuvud"/>
      <w:rPr>
        <w:rFonts w:cs="Arial"/>
        <w:sz w:val="16"/>
        <w:szCs w:val="16"/>
      </w:rPr>
    </w:pPr>
  </w:p>
  <w:p w14:paraId="0FB2EB33" w14:textId="77777777" w:rsidR="00B82295" w:rsidRDefault="00B82295" w:rsidP="00BC4A3C">
    <w:pPr>
      <w:pStyle w:val="Sidhuvud"/>
      <w:rPr>
        <w:rFonts w:cs="Arial"/>
        <w:sz w:val="16"/>
        <w:szCs w:val="16"/>
      </w:rPr>
    </w:pPr>
  </w:p>
  <w:p w14:paraId="1CFEE192" w14:textId="5F07477C" w:rsidR="00B57BF6" w:rsidRDefault="00B57BF6" w:rsidP="00BC4A3C">
    <w:pPr>
      <w:pStyle w:val="Sidhuvud"/>
    </w:pPr>
    <w:r>
      <w:rPr>
        <w:noProof/>
        <w:lang w:eastAsia="sv-SE"/>
      </w:rPr>
      <w:drawing>
        <wp:inline distT="0" distB="0" distL="0" distR="0" wp14:anchorId="2128FFCE" wp14:editId="3CEA3D41">
          <wp:extent cx="146304" cy="219456"/>
          <wp:effectExtent l="0" t="0" r="6350"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M-sköld24x36-150.jpg"/>
                  <pic:cNvPicPr/>
                </pic:nvPicPr>
                <pic:blipFill>
                  <a:blip r:embed="rId1">
                    <a:extLst>
                      <a:ext uri="{28A0092B-C50C-407E-A947-70E740481C1C}">
                        <a14:useLocalDpi xmlns:a14="http://schemas.microsoft.com/office/drawing/2010/main" val="0"/>
                      </a:ext>
                    </a:extLst>
                  </a:blip>
                  <a:stretch>
                    <a:fillRect/>
                  </a:stretch>
                </pic:blipFill>
                <pic:spPr>
                  <a:xfrm>
                    <a:off x="0" y="0"/>
                    <a:ext cx="146304" cy="219456"/>
                  </a:xfrm>
                  <a:prstGeom prst="rect">
                    <a:avLst/>
                  </a:prstGeom>
                </pic:spPr>
              </pic:pic>
            </a:graphicData>
          </a:graphic>
        </wp:inline>
      </w:drawing>
    </w:r>
    <w:r>
      <w:rPr>
        <w:rFonts w:cs="Arial"/>
        <w:sz w:val="16"/>
        <w:szCs w:val="16"/>
      </w:rPr>
      <w:tab/>
    </w:r>
    <w:r>
      <w:rPr>
        <w:rFonts w:cs="Arial"/>
        <w:sz w:val="16"/>
        <w:szCs w:val="16"/>
      </w:rPr>
      <w:tab/>
    </w:r>
    <w:r>
      <w:rPr>
        <w:rFonts w:cs="Arial"/>
        <w:sz w:val="16"/>
        <w:szCs w:val="16"/>
      </w:rPr>
      <w:tab/>
    </w:r>
    <w:r w:rsidRPr="00E372BA">
      <w:rPr>
        <w:rFonts w:cs="Arial"/>
        <w:sz w:val="16"/>
        <w:szCs w:val="16"/>
      </w:rPr>
      <w:t xml:space="preserve">Sida </w:t>
    </w:r>
    <w:r w:rsidRPr="00E372BA">
      <w:rPr>
        <w:rFonts w:cs="Arial"/>
        <w:sz w:val="16"/>
        <w:szCs w:val="16"/>
      </w:rPr>
      <w:fldChar w:fldCharType="begin"/>
    </w:r>
    <w:r w:rsidRPr="00E372BA">
      <w:rPr>
        <w:rFonts w:cs="Arial"/>
        <w:sz w:val="16"/>
        <w:szCs w:val="16"/>
      </w:rPr>
      <w:instrText xml:space="preserve"> PAGE   \* MERGEFORMAT </w:instrText>
    </w:r>
    <w:r w:rsidRPr="00E372BA">
      <w:rPr>
        <w:rFonts w:cs="Arial"/>
        <w:sz w:val="16"/>
        <w:szCs w:val="16"/>
      </w:rPr>
      <w:fldChar w:fldCharType="separate"/>
    </w:r>
    <w:r w:rsidR="00931A71">
      <w:rPr>
        <w:rFonts w:cs="Arial"/>
        <w:noProof/>
        <w:sz w:val="16"/>
        <w:szCs w:val="16"/>
      </w:rPr>
      <w:t>15</w:t>
    </w:r>
    <w:r w:rsidRPr="00E372BA">
      <w:rPr>
        <w:rFonts w:cs="Arial"/>
        <w:sz w:val="16"/>
        <w:szCs w:val="16"/>
      </w:rPr>
      <w:fldChar w:fldCharType="end"/>
    </w:r>
    <w:r w:rsidRPr="00E372BA">
      <w:rPr>
        <w:rFonts w:cs="Arial"/>
        <w:sz w:val="16"/>
        <w:szCs w:val="16"/>
      </w:rPr>
      <w:t xml:space="preserve"> (</w:t>
    </w:r>
    <w:r w:rsidRPr="00E372BA">
      <w:rPr>
        <w:rFonts w:cs="Arial"/>
        <w:sz w:val="16"/>
        <w:szCs w:val="16"/>
      </w:rPr>
      <w:fldChar w:fldCharType="begin"/>
    </w:r>
    <w:r w:rsidRPr="00E372BA">
      <w:rPr>
        <w:rFonts w:cs="Arial"/>
        <w:sz w:val="16"/>
        <w:szCs w:val="16"/>
      </w:rPr>
      <w:instrText xml:space="preserve"> NUMPAGES   \* MERGEFORMAT </w:instrText>
    </w:r>
    <w:r w:rsidRPr="00E372BA">
      <w:rPr>
        <w:rFonts w:cs="Arial"/>
        <w:sz w:val="16"/>
        <w:szCs w:val="16"/>
      </w:rPr>
      <w:fldChar w:fldCharType="separate"/>
    </w:r>
    <w:r w:rsidR="00931A71">
      <w:rPr>
        <w:rFonts w:cs="Arial"/>
        <w:noProof/>
        <w:sz w:val="16"/>
        <w:szCs w:val="16"/>
      </w:rPr>
      <w:t>22</w:t>
    </w:r>
    <w:r w:rsidRPr="00E372BA">
      <w:rPr>
        <w:rFonts w:cs="Arial"/>
        <w:noProof/>
        <w:sz w:val="16"/>
        <w:szCs w:val="16"/>
      </w:rPr>
      <w:fldChar w:fldCharType="end"/>
    </w:r>
    <w:r w:rsidRPr="00E372BA">
      <w:rPr>
        <w:rFonts w:cs="Arial"/>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B62EB" w14:textId="77777777" w:rsidR="00B57BF6" w:rsidRDefault="00B57BF6" w:rsidP="00743F71">
    <w:r>
      <w:rPr>
        <w:noProof/>
        <w:lang w:eastAsia="sv-SE"/>
      </w:rPr>
      <w:drawing>
        <wp:anchor distT="0" distB="0" distL="114300" distR="114300" simplePos="0" relativeHeight="251659264" behindDoc="1" locked="0" layoutInCell="1" allowOverlap="1" wp14:anchorId="013CC208" wp14:editId="12EC511A">
          <wp:simplePos x="0" y="0"/>
          <wp:positionH relativeFrom="column">
            <wp:posOffset>-285060</wp:posOffset>
          </wp:positionH>
          <wp:positionV relativeFrom="paragraph">
            <wp:posOffset>136691</wp:posOffset>
          </wp:positionV>
          <wp:extent cx="2752725" cy="597961"/>
          <wp:effectExtent l="0" t="0" r="0" b="0"/>
          <wp:wrapNone/>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M_Sekundär_8cm150.jpg"/>
                  <pic:cNvPicPr/>
                </pic:nvPicPr>
                <pic:blipFill>
                  <a:blip r:embed="rId1">
                    <a:extLst>
                      <a:ext uri="{28A0092B-C50C-407E-A947-70E740481C1C}">
                        <a14:useLocalDpi xmlns:a14="http://schemas.microsoft.com/office/drawing/2010/main" val="0"/>
                      </a:ext>
                    </a:extLst>
                  </a:blip>
                  <a:stretch>
                    <a:fillRect/>
                  </a:stretch>
                </pic:blipFill>
                <pic:spPr>
                  <a:xfrm>
                    <a:off x="0" y="0"/>
                    <a:ext cx="2752725" cy="597961"/>
                  </a:xfrm>
                  <a:prstGeom prst="rect">
                    <a:avLst/>
                  </a:prstGeom>
                </pic:spPr>
              </pic:pic>
            </a:graphicData>
          </a:graphic>
          <wp14:sizeRelH relativeFrom="page">
            <wp14:pctWidth>0</wp14:pctWidth>
          </wp14:sizeRelH>
          <wp14:sizeRelV relativeFrom="page">
            <wp14:pctHeight>0</wp14:pctHeight>
          </wp14:sizeRelV>
        </wp:anchor>
      </w:drawing>
    </w:r>
  </w:p>
  <w:p w14:paraId="14EEC8BC" w14:textId="77777777" w:rsidR="00B57BF6" w:rsidRDefault="00B57BF6">
    <w:pPr>
      <w:pStyle w:val="Sidhuvud"/>
    </w:pPr>
    <w:r>
      <w:tab/>
    </w:r>
    <w:r>
      <w:tab/>
    </w:r>
    <w:r>
      <w:tab/>
    </w:r>
    <w:r w:rsidRPr="00BC038D">
      <w:t>SSM2020-4729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A24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lvl w:ilvl="0">
      <w:start w:val="1"/>
      <w:numFmt w:val="bullet"/>
      <w:lvlText w:val=""/>
      <w:lvlJc w:val="left"/>
      <w:pPr>
        <w:tabs>
          <w:tab w:val="num" w:pos="792"/>
        </w:tabs>
        <w:ind w:left="792" w:hanging="360"/>
      </w:pPr>
      <w:rPr>
        <w:rFonts w:ascii="Symbol" w:hAnsi="Symbol" w:cs="OpenSymbol"/>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15:restartNumberingAfterBreak="0">
    <w:nsid w:val="00000004"/>
    <w:multiLevelType w:val="multilevel"/>
    <w:tmpl w:val="00000004"/>
    <w:lvl w:ilvl="0">
      <w:start w:val="1"/>
      <w:numFmt w:val="bullet"/>
      <w:lvlText w:val=""/>
      <w:lvlJc w:val="left"/>
      <w:pPr>
        <w:tabs>
          <w:tab w:val="num" w:pos="792"/>
        </w:tabs>
        <w:ind w:left="792" w:hanging="360"/>
      </w:pPr>
      <w:rPr>
        <w:rFonts w:ascii="Symbol" w:hAnsi="Symbol" w:cs="OpenSymbol"/>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2" w15:restartNumberingAfterBreak="0">
    <w:nsid w:val="02C873C4"/>
    <w:multiLevelType w:val="hybridMultilevel"/>
    <w:tmpl w:val="08C01B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6CC5F53"/>
    <w:multiLevelType w:val="hybridMultilevel"/>
    <w:tmpl w:val="3DE0349C"/>
    <w:lvl w:ilvl="0" w:tplc="041D0001">
      <w:start w:val="1"/>
      <w:numFmt w:val="bullet"/>
      <w:lvlText w:val=""/>
      <w:lvlJc w:val="left"/>
      <w:pPr>
        <w:tabs>
          <w:tab w:val="num" w:pos="720"/>
        </w:tabs>
        <w:ind w:left="720" w:hanging="360"/>
      </w:pPr>
      <w:rPr>
        <w:rFonts w:ascii="Symbol" w:hAnsi="Symbol" w:hint="default"/>
      </w:rPr>
    </w:lvl>
    <w:lvl w:ilvl="1" w:tplc="041D000F">
      <w:start w:val="1"/>
      <w:numFmt w:val="decimal"/>
      <w:lvlText w:val="%2."/>
      <w:lvlJc w:val="left"/>
      <w:pPr>
        <w:tabs>
          <w:tab w:val="num" w:pos="1440"/>
        </w:tabs>
        <w:ind w:left="1440" w:hanging="360"/>
      </w:p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7119A7"/>
    <w:multiLevelType w:val="hybridMultilevel"/>
    <w:tmpl w:val="6DF850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0E9A5F0D"/>
    <w:multiLevelType w:val="hybridMultilevel"/>
    <w:tmpl w:val="90F47D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1E5275B"/>
    <w:multiLevelType w:val="hybridMultilevel"/>
    <w:tmpl w:val="2706855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170F3F7C"/>
    <w:multiLevelType w:val="hybridMultilevel"/>
    <w:tmpl w:val="A6886348"/>
    <w:lvl w:ilvl="0" w:tplc="CB9E144E">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FD3BA2"/>
    <w:multiLevelType w:val="hybridMultilevel"/>
    <w:tmpl w:val="2B0CCE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1D4B6F70"/>
    <w:multiLevelType w:val="multilevel"/>
    <w:tmpl w:val="82DA74D4"/>
    <w:lvl w:ilvl="0">
      <w:start w:val="1"/>
      <w:numFmt w:val="decimal"/>
      <w:pStyle w:val="Rubrik1"/>
      <w:suff w:val="space"/>
      <w:lvlText w:val="%1"/>
      <w:lvlJc w:val="left"/>
      <w:pPr>
        <w:ind w:left="0" w:firstLine="0"/>
      </w:pPr>
      <w:rPr>
        <w:rFonts w:hint="default"/>
      </w:rPr>
    </w:lvl>
    <w:lvl w:ilvl="1">
      <w:start w:val="1"/>
      <w:numFmt w:val="decimal"/>
      <w:pStyle w:val="Rubrik2"/>
      <w:suff w:val="space"/>
      <w:lvlText w:val="%1.%2"/>
      <w:lvlJc w:val="left"/>
      <w:pPr>
        <w:ind w:left="0" w:firstLine="0"/>
      </w:pPr>
      <w:rPr>
        <w:rFonts w:hint="default"/>
      </w:rPr>
    </w:lvl>
    <w:lvl w:ilvl="2">
      <w:start w:val="1"/>
      <w:numFmt w:val="decimal"/>
      <w:pStyle w:val="Rubrik3"/>
      <w:suff w:val="space"/>
      <w:lvlText w:val="%1.%2.%3"/>
      <w:lvlJc w:val="left"/>
      <w:pPr>
        <w:ind w:left="0" w:firstLine="0"/>
      </w:pPr>
      <w:rPr>
        <w:rFonts w:hint="default"/>
      </w:rPr>
    </w:lvl>
    <w:lvl w:ilvl="3">
      <w:start w:val="1"/>
      <w:numFmt w:val="decimal"/>
      <w:pStyle w:val="Rubrik4"/>
      <w:suff w:val="space"/>
      <w:lvlText w:val="%1.%2.%3.%4"/>
      <w:lvlJc w:val="left"/>
      <w:pPr>
        <w:ind w:left="0" w:firstLine="0"/>
      </w:pPr>
      <w:rPr>
        <w:rFonts w:hint="default"/>
      </w:rPr>
    </w:lvl>
    <w:lvl w:ilvl="4">
      <w:start w:val="1"/>
      <w:numFmt w:val="decimal"/>
      <w:pStyle w:val="Rubrik5"/>
      <w:suff w:val="space"/>
      <w:lvlText w:val="%1.%2.%3.%4.%5"/>
      <w:lvlJc w:val="left"/>
      <w:pPr>
        <w:ind w:left="0" w:firstLine="0"/>
      </w:pPr>
      <w:rPr>
        <w:rFonts w:hint="default"/>
      </w:rPr>
    </w:lvl>
    <w:lvl w:ilvl="5">
      <w:start w:val="1"/>
      <w:numFmt w:val="decimal"/>
      <w:pStyle w:val="Rubrik6"/>
      <w:suff w:val="space"/>
      <w:lvlText w:val="%1.%2.%3.%4.%5.%6"/>
      <w:lvlJc w:val="left"/>
      <w:pPr>
        <w:ind w:left="0" w:firstLine="0"/>
      </w:pPr>
      <w:rPr>
        <w:rFonts w:hint="default"/>
      </w:rPr>
    </w:lvl>
    <w:lvl w:ilvl="6">
      <w:start w:val="1"/>
      <w:numFmt w:val="decimal"/>
      <w:pStyle w:val="Rubrik7"/>
      <w:suff w:val="space"/>
      <w:lvlText w:val="%1.%2.%3.%4.%5.%6.%7"/>
      <w:lvlJc w:val="left"/>
      <w:pPr>
        <w:ind w:left="0" w:firstLine="0"/>
      </w:pPr>
      <w:rPr>
        <w:rFonts w:hint="default"/>
      </w:rPr>
    </w:lvl>
    <w:lvl w:ilvl="7">
      <w:start w:val="1"/>
      <w:numFmt w:val="decimal"/>
      <w:pStyle w:val="Rubrik8"/>
      <w:suff w:val="space"/>
      <w:lvlText w:val="%1.%2.%3.%4.%5.%6.%7.%8"/>
      <w:lvlJc w:val="left"/>
      <w:pPr>
        <w:ind w:left="0" w:firstLine="0"/>
      </w:pPr>
      <w:rPr>
        <w:rFonts w:hint="default"/>
      </w:rPr>
    </w:lvl>
    <w:lvl w:ilvl="8">
      <w:start w:val="1"/>
      <w:numFmt w:val="decimal"/>
      <w:pStyle w:val="Rubrik9"/>
      <w:suff w:val="space"/>
      <w:lvlText w:val="%1.%2.%3.%4.%5.%6.%7.%8.%9"/>
      <w:lvlJc w:val="left"/>
      <w:pPr>
        <w:ind w:left="0" w:firstLine="0"/>
      </w:pPr>
      <w:rPr>
        <w:rFonts w:hint="default"/>
      </w:rPr>
    </w:lvl>
  </w:abstractNum>
  <w:abstractNum w:abstractNumId="20" w15:restartNumberingAfterBreak="0">
    <w:nsid w:val="237D36C6"/>
    <w:multiLevelType w:val="hybridMultilevel"/>
    <w:tmpl w:val="EC528F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5D10402"/>
    <w:multiLevelType w:val="hybridMultilevel"/>
    <w:tmpl w:val="F60273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6120360"/>
    <w:multiLevelType w:val="hybridMultilevel"/>
    <w:tmpl w:val="837CC832"/>
    <w:lvl w:ilvl="0" w:tplc="D500F82E">
      <w:start w:val="20"/>
      <w:numFmt w:val="bullet"/>
      <w:lvlText w:val="-"/>
      <w:lvlJc w:val="left"/>
      <w:pPr>
        <w:ind w:left="720" w:hanging="360"/>
      </w:pPr>
      <w:rPr>
        <w:rFonts w:ascii="Century Schoolbook" w:eastAsiaTheme="minorEastAsia" w:hAnsi="Century Schoolbook" w:cstheme="minorBidi" w:hint="default"/>
        <w:sz w:val="22"/>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89C65CA"/>
    <w:multiLevelType w:val="hybridMultilevel"/>
    <w:tmpl w:val="676061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7BB1066"/>
    <w:multiLevelType w:val="hybridMultilevel"/>
    <w:tmpl w:val="93BAE8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87C071A"/>
    <w:multiLevelType w:val="multilevel"/>
    <w:tmpl w:val="B178B976"/>
    <w:lvl w:ilvl="0">
      <w:start w:val="1"/>
      <w:numFmt w:val="decimal"/>
      <w:lvlText w:val="%1."/>
      <w:lvlJc w:val="left"/>
      <w:pPr>
        <w:ind w:left="720" w:hanging="360"/>
      </w:pPr>
    </w:lvl>
    <w:lvl w:ilvl="1">
      <w:start w:val="3"/>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AAA2345"/>
    <w:multiLevelType w:val="multilevel"/>
    <w:tmpl w:val="9618B7E6"/>
    <w:lvl w:ilvl="0">
      <w:start w:val="1"/>
      <w:numFmt w:val="decimal"/>
      <w:lvlText w:val="%1"/>
      <w:lvlJc w:val="left"/>
      <w:pPr>
        <w:ind w:left="432" w:hanging="432"/>
      </w:pPr>
      <w:rPr>
        <w:b w:val="0"/>
      </w:rPr>
    </w:lvl>
    <w:lvl w:ilvl="1">
      <w:start w:val="1"/>
      <w:numFmt w:val="decimal"/>
      <w:lvlText w:val="%1.%2"/>
      <w:lvlJc w:val="left"/>
      <w:pPr>
        <w:ind w:left="576" w:hanging="576"/>
      </w:pPr>
      <w:rPr>
        <w:rFonts w:ascii="Arial" w:hAnsi="Arial" w:cs="Arial" w:hint="default"/>
      </w:rPr>
    </w:lvl>
    <w:lvl w:ilvl="2">
      <w:start w:val="1"/>
      <w:numFmt w:val="decimal"/>
      <w:lvlText w:val="%1.%2.%3"/>
      <w:lvlJc w:val="left"/>
      <w:pPr>
        <w:ind w:left="143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B9B436A"/>
    <w:multiLevelType w:val="hybridMultilevel"/>
    <w:tmpl w:val="A21ED4EE"/>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5253609"/>
    <w:multiLevelType w:val="hybridMultilevel"/>
    <w:tmpl w:val="7E68D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22161DB"/>
    <w:multiLevelType w:val="hybridMultilevel"/>
    <w:tmpl w:val="A1302B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2603E63"/>
    <w:multiLevelType w:val="hybridMultilevel"/>
    <w:tmpl w:val="B55E8B56"/>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1" w15:restartNumberingAfterBreak="0">
    <w:nsid w:val="64746F6F"/>
    <w:multiLevelType w:val="hybridMultilevel"/>
    <w:tmpl w:val="7FB0EE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4FE25D7"/>
    <w:multiLevelType w:val="hybridMultilevel"/>
    <w:tmpl w:val="6B9CDF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51C1F74"/>
    <w:multiLevelType w:val="hybridMultilevel"/>
    <w:tmpl w:val="B2A26B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7DD6691"/>
    <w:multiLevelType w:val="hybridMultilevel"/>
    <w:tmpl w:val="5DBC6E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9622A3A"/>
    <w:multiLevelType w:val="hybridMultilevel"/>
    <w:tmpl w:val="15F0E2AC"/>
    <w:lvl w:ilvl="0" w:tplc="041D000F">
      <w:start w:val="1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B8D51D3"/>
    <w:multiLevelType w:val="hybridMultilevel"/>
    <w:tmpl w:val="9F6EC1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252751B"/>
    <w:multiLevelType w:val="multilevel"/>
    <w:tmpl w:val="B1EE7E6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8133D75"/>
    <w:multiLevelType w:val="multilevel"/>
    <w:tmpl w:val="9962D4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78A649DD"/>
    <w:multiLevelType w:val="hybridMultilevel"/>
    <w:tmpl w:val="E0F018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C867302"/>
    <w:multiLevelType w:val="hybridMultilevel"/>
    <w:tmpl w:val="AEF46D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C9060D7"/>
    <w:multiLevelType w:val="hybridMultilevel"/>
    <w:tmpl w:val="A2DA26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ECB072E"/>
    <w:multiLevelType w:val="hybridMultilevel"/>
    <w:tmpl w:val="43F471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12"/>
  </w:num>
  <w:num w:numId="14">
    <w:abstractNumId w:val="38"/>
  </w:num>
  <w:num w:numId="15">
    <w:abstractNumId w:val="24"/>
  </w:num>
  <w:num w:numId="16">
    <w:abstractNumId w:val="10"/>
  </w:num>
  <w:num w:numId="17">
    <w:abstractNumId w:val="1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num>
  <w:num w:numId="21">
    <w:abstractNumId w:val="19"/>
  </w:num>
  <w:num w:numId="22">
    <w:abstractNumId w:val="19"/>
  </w:num>
  <w:num w:numId="23">
    <w:abstractNumId w:val="19"/>
  </w:num>
  <w:num w:numId="24">
    <w:abstractNumId w:val="36"/>
  </w:num>
  <w:num w:numId="25">
    <w:abstractNumId w:val="33"/>
  </w:num>
  <w:num w:numId="26">
    <w:abstractNumId w:val="18"/>
  </w:num>
  <w:num w:numId="27">
    <w:abstractNumId w:val="22"/>
  </w:num>
  <w:num w:numId="28">
    <w:abstractNumId w:val="39"/>
  </w:num>
  <w:num w:numId="29">
    <w:abstractNumId w:val="23"/>
  </w:num>
  <w:num w:numId="30">
    <w:abstractNumId w:val="26"/>
  </w:num>
  <w:num w:numId="31">
    <w:abstractNumId w:val="16"/>
  </w:num>
  <w:num w:numId="32">
    <w:abstractNumId w:val="13"/>
    <w:lvlOverride w:ilvl="0"/>
    <w:lvlOverride w:ilvl="1">
      <w:startOverride w:val="1"/>
    </w:lvlOverride>
    <w:lvlOverride w:ilvl="2"/>
    <w:lvlOverride w:ilvl="3"/>
    <w:lvlOverride w:ilvl="4"/>
    <w:lvlOverride w:ilvl="5"/>
    <w:lvlOverride w:ilvl="6"/>
    <w:lvlOverride w:ilvl="7"/>
    <w:lvlOverride w:ilvl="8"/>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13"/>
  </w:num>
  <w:num w:numId="36">
    <w:abstractNumId w:val="20"/>
  </w:num>
  <w:num w:numId="37">
    <w:abstractNumId w:val="29"/>
  </w:num>
  <w:num w:numId="38">
    <w:abstractNumId w:val="42"/>
  </w:num>
  <w:num w:numId="39">
    <w:abstractNumId w:val="28"/>
  </w:num>
  <w:num w:numId="40">
    <w:abstractNumId w:val="40"/>
  </w:num>
  <w:num w:numId="41">
    <w:abstractNumId w:val="25"/>
  </w:num>
  <w:num w:numId="42">
    <w:abstractNumId w:val="35"/>
  </w:num>
  <w:num w:numId="43">
    <w:abstractNumId w:val="31"/>
  </w:num>
  <w:num w:numId="44">
    <w:abstractNumId w:val="15"/>
  </w:num>
  <w:num w:numId="45">
    <w:abstractNumId w:val="41"/>
  </w:num>
  <w:num w:numId="46">
    <w:abstractNumId w:val="34"/>
  </w:num>
  <w:num w:numId="47">
    <w:abstractNumId w:val="14"/>
  </w:num>
  <w:num w:numId="48">
    <w:abstractNumId w:val="32"/>
  </w:num>
  <w:num w:numId="49">
    <w:abstractNumId w:val="27"/>
  </w:num>
  <w:num w:numId="50">
    <w:abstractNumId w:val="19"/>
  </w:num>
  <w:num w:numId="51">
    <w:abstractNumId w:val="21"/>
  </w:num>
  <w:num w:numId="52">
    <w:abstractNumId w:val="19"/>
  </w:num>
  <w:num w:numId="53">
    <w:abstractNumId w:val="19"/>
  </w:num>
  <w:num w:numId="54">
    <w:abstractNumId w:val="19"/>
  </w:num>
  <w:num w:numId="55">
    <w:abstractNumId w:val="19"/>
  </w:num>
  <w:num w:numId="56">
    <w:abstractNumId w:val="19"/>
  </w:num>
  <w:num w:numId="57">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3UfvXOWYN2dldCyY3NxBpzopXEznwrjco5gkqgXmOXMLex+wlgQKT194c1b9+luTitP2SKXJ809wmnuQihsyCQ==" w:salt="264JfqpUkrbdvuqlx+vLVw=="/>
  <w:defaultTabStop w:val="1304"/>
  <w:autoHyphenation/>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Saved" w:val="True"/>
  </w:docVars>
  <w:rsids>
    <w:rsidRoot w:val="008521DE"/>
    <w:rsid w:val="00003432"/>
    <w:rsid w:val="00006515"/>
    <w:rsid w:val="00010C46"/>
    <w:rsid w:val="00010CB9"/>
    <w:rsid w:val="000324D2"/>
    <w:rsid w:val="0003369D"/>
    <w:rsid w:val="0003481B"/>
    <w:rsid w:val="0003616A"/>
    <w:rsid w:val="0004032B"/>
    <w:rsid w:val="00042014"/>
    <w:rsid w:val="00042E0F"/>
    <w:rsid w:val="000440CD"/>
    <w:rsid w:val="0005368C"/>
    <w:rsid w:val="0006103D"/>
    <w:rsid w:val="000864FD"/>
    <w:rsid w:val="00086AD7"/>
    <w:rsid w:val="0009106C"/>
    <w:rsid w:val="00093A0B"/>
    <w:rsid w:val="000A0BEA"/>
    <w:rsid w:val="000A2351"/>
    <w:rsid w:val="000B3331"/>
    <w:rsid w:val="000B378A"/>
    <w:rsid w:val="000B3C16"/>
    <w:rsid w:val="000C3066"/>
    <w:rsid w:val="000D0157"/>
    <w:rsid w:val="000D0F16"/>
    <w:rsid w:val="000D2465"/>
    <w:rsid w:val="000D5555"/>
    <w:rsid w:val="000D6671"/>
    <w:rsid w:val="000E4D23"/>
    <w:rsid w:val="000E5975"/>
    <w:rsid w:val="000E6991"/>
    <w:rsid w:val="000F30B9"/>
    <w:rsid w:val="000F3647"/>
    <w:rsid w:val="000F3F38"/>
    <w:rsid w:val="0010264E"/>
    <w:rsid w:val="001103B4"/>
    <w:rsid w:val="00110F46"/>
    <w:rsid w:val="001133A1"/>
    <w:rsid w:val="00117D60"/>
    <w:rsid w:val="0012452B"/>
    <w:rsid w:val="001259D7"/>
    <w:rsid w:val="001273C0"/>
    <w:rsid w:val="00146333"/>
    <w:rsid w:val="00147C1E"/>
    <w:rsid w:val="00150FC4"/>
    <w:rsid w:val="001520A3"/>
    <w:rsid w:val="001563DE"/>
    <w:rsid w:val="0016551A"/>
    <w:rsid w:val="00166042"/>
    <w:rsid w:val="00166173"/>
    <w:rsid w:val="00167E02"/>
    <w:rsid w:val="00171E65"/>
    <w:rsid w:val="00185238"/>
    <w:rsid w:val="00195BC8"/>
    <w:rsid w:val="001A367F"/>
    <w:rsid w:val="001A5182"/>
    <w:rsid w:val="001A7759"/>
    <w:rsid w:val="001B3DC0"/>
    <w:rsid w:val="001E6111"/>
    <w:rsid w:val="001F7F16"/>
    <w:rsid w:val="00202654"/>
    <w:rsid w:val="00202980"/>
    <w:rsid w:val="00213FF8"/>
    <w:rsid w:val="00221656"/>
    <w:rsid w:val="00223B86"/>
    <w:rsid w:val="00226205"/>
    <w:rsid w:val="00233D0F"/>
    <w:rsid w:val="00237A51"/>
    <w:rsid w:val="00241619"/>
    <w:rsid w:val="002542A0"/>
    <w:rsid w:val="00257388"/>
    <w:rsid w:val="00260185"/>
    <w:rsid w:val="0026101F"/>
    <w:rsid w:val="00263A0F"/>
    <w:rsid w:val="002737E3"/>
    <w:rsid w:val="00276A06"/>
    <w:rsid w:val="0027784A"/>
    <w:rsid w:val="00280728"/>
    <w:rsid w:val="0028073D"/>
    <w:rsid w:val="00280CB5"/>
    <w:rsid w:val="00283C64"/>
    <w:rsid w:val="0029214A"/>
    <w:rsid w:val="002A0418"/>
    <w:rsid w:val="002B06F1"/>
    <w:rsid w:val="002B1389"/>
    <w:rsid w:val="002B5C2B"/>
    <w:rsid w:val="002B6E1F"/>
    <w:rsid w:val="002C0E50"/>
    <w:rsid w:val="002C3741"/>
    <w:rsid w:val="002C4444"/>
    <w:rsid w:val="002D0F96"/>
    <w:rsid w:val="002E16A8"/>
    <w:rsid w:val="002F2332"/>
    <w:rsid w:val="002F3C43"/>
    <w:rsid w:val="00310696"/>
    <w:rsid w:val="00326136"/>
    <w:rsid w:val="0032614D"/>
    <w:rsid w:val="0033411C"/>
    <w:rsid w:val="00337EFF"/>
    <w:rsid w:val="003453EB"/>
    <w:rsid w:val="003459B8"/>
    <w:rsid w:val="00345AE0"/>
    <w:rsid w:val="0035377F"/>
    <w:rsid w:val="00353D73"/>
    <w:rsid w:val="0035522A"/>
    <w:rsid w:val="003560BA"/>
    <w:rsid w:val="00356739"/>
    <w:rsid w:val="00365AD8"/>
    <w:rsid w:val="00366C54"/>
    <w:rsid w:val="0037201A"/>
    <w:rsid w:val="00375BCB"/>
    <w:rsid w:val="00377149"/>
    <w:rsid w:val="00377BF1"/>
    <w:rsid w:val="003802BD"/>
    <w:rsid w:val="003861AE"/>
    <w:rsid w:val="00390BA4"/>
    <w:rsid w:val="003938A2"/>
    <w:rsid w:val="003A323E"/>
    <w:rsid w:val="003A3D9C"/>
    <w:rsid w:val="003A5070"/>
    <w:rsid w:val="003A676A"/>
    <w:rsid w:val="003A7D89"/>
    <w:rsid w:val="003B3849"/>
    <w:rsid w:val="003C0935"/>
    <w:rsid w:val="003C6A89"/>
    <w:rsid w:val="003C6C4F"/>
    <w:rsid w:val="003D554F"/>
    <w:rsid w:val="003D71AF"/>
    <w:rsid w:val="003E0EDA"/>
    <w:rsid w:val="003E3BF9"/>
    <w:rsid w:val="003E43E6"/>
    <w:rsid w:val="003E448B"/>
    <w:rsid w:val="003E5EF9"/>
    <w:rsid w:val="003E6D0A"/>
    <w:rsid w:val="004014B6"/>
    <w:rsid w:val="00402B09"/>
    <w:rsid w:val="0040311F"/>
    <w:rsid w:val="0040394B"/>
    <w:rsid w:val="004109EA"/>
    <w:rsid w:val="0041160E"/>
    <w:rsid w:val="004118F9"/>
    <w:rsid w:val="004120FF"/>
    <w:rsid w:val="0041428D"/>
    <w:rsid w:val="004171AC"/>
    <w:rsid w:val="00417C06"/>
    <w:rsid w:val="004203AC"/>
    <w:rsid w:val="00421C35"/>
    <w:rsid w:val="00423EC9"/>
    <w:rsid w:val="00425D06"/>
    <w:rsid w:val="00427915"/>
    <w:rsid w:val="00435BF3"/>
    <w:rsid w:val="00435E95"/>
    <w:rsid w:val="00440A8F"/>
    <w:rsid w:val="00443BD9"/>
    <w:rsid w:val="0044448B"/>
    <w:rsid w:val="00446070"/>
    <w:rsid w:val="00451325"/>
    <w:rsid w:val="004525F8"/>
    <w:rsid w:val="004579CD"/>
    <w:rsid w:val="004636C5"/>
    <w:rsid w:val="00464F8E"/>
    <w:rsid w:val="0046766C"/>
    <w:rsid w:val="00472980"/>
    <w:rsid w:val="004761C5"/>
    <w:rsid w:val="004813AC"/>
    <w:rsid w:val="00486B81"/>
    <w:rsid w:val="004A1E23"/>
    <w:rsid w:val="004C04E5"/>
    <w:rsid w:val="004C39E1"/>
    <w:rsid w:val="004E5139"/>
    <w:rsid w:val="004F14BB"/>
    <w:rsid w:val="004F6B79"/>
    <w:rsid w:val="004F70F0"/>
    <w:rsid w:val="00514C55"/>
    <w:rsid w:val="0052100F"/>
    <w:rsid w:val="00524CC2"/>
    <w:rsid w:val="00531947"/>
    <w:rsid w:val="0053617C"/>
    <w:rsid w:val="005417B6"/>
    <w:rsid w:val="00541D5C"/>
    <w:rsid w:val="00543285"/>
    <w:rsid w:val="00555C8F"/>
    <w:rsid w:val="005616AD"/>
    <w:rsid w:val="00572583"/>
    <w:rsid w:val="00587BC8"/>
    <w:rsid w:val="00591119"/>
    <w:rsid w:val="00592D6E"/>
    <w:rsid w:val="0059532A"/>
    <w:rsid w:val="00596DDB"/>
    <w:rsid w:val="005C2A49"/>
    <w:rsid w:val="005C7529"/>
    <w:rsid w:val="005E17C8"/>
    <w:rsid w:val="005E5735"/>
    <w:rsid w:val="005F214D"/>
    <w:rsid w:val="006040AC"/>
    <w:rsid w:val="00607F11"/>
    <w:rsid w:val="00613B55"/>
    <w:rsid w:val="006150B8"/>
    <w:rsid w:val="00625E06"/>
    <w:rsid w:val="00632AB2"/>
    <w:rsid w:val="00641333"/>
    <w:rsid w:val="006416DE"/>
    <w:rsid w:val="00650A84"/>
    <w:rsid w:val="00657FBD"/>
    <w:rsid w:val="0066074C"/>
    <w:rsid w:val="006711CB"/>
    <w:rsid w:val="006779C8"/>
    <w:rsid w:val="006833D1"/>
    <w:rsid w:val="00685688"/>
    <w:rsid w:val="006927D7"/>
    <w:rsid w:val="006B3BD7"/>
    <w:rsid w:val="006B4A07"/>
    <w:rsid w:val="006B6E48"/>
    <w:rsid w:val="006C0004"/>
    <w:rsid w:val="006C4F78"/>
    <w:rsid w:val="006E4A95"/>
    <w:rsid w:val="006F3AEC"/>
    <w:rsid w:val="00705416"/>
    <w:rsid w:val="00713F44"/>
    <w:rsid w:val="00721F5B"/>
    <w:rsid w:val="0072676D"/>
    <w:rsid w:val="00734279"/>
    <w:rsid w:val="00743F71"/>
    <w:rsid w:val="00760058"/>
    <w:rsid w:val="00763EA1"/>
    <w:rsid w:val="00764422"/>
    <w:rsid w:val="007850E5"/>
    <w:rsid w:val="007864D8"/>
    <w:rsid w:val="00786A94"/>
    <w:rsid w:val="00793211"/>
    <w:rsid w:val="00797A12"/>
    <w:rsid w:val="007A0B05"/>
    <w:rsid w:val="007A175D"/>
    <w:rsid w:val="007A3328"/>
    <w:rsid w:val="007A7746"/>
    <w:rsid w:val="007C2F1B"/>
    <w:rsid w:val="007C38C2"/>
    <w:rsid w:val="007D2DCB"/>
    <w:rsid w:val="007D421B"/>
    <w:rsid w:val="007F04EA"/>
    <w:rsid w:val="007F11F8"/>
    <w:rsid w:val="007F5429"/>
    <w:rsid w:val="00815008"/>
    <w:rsid w:val="00827701"/>
    <w:rsid w:val="008305AA"/>
    <w:rsid w:val="00845EE2"/>
    <w:rsid w:val="00850339"/>
    <w:rsid w:val="008506E5"/>
    <w:rsid w:val="008521DE"/>
    <w:rsid w:val="00853A91"/>
    <w:rsid w:val="00862DF3"/>
    <w:rsid w:val="00865682"/>
    <w:rsid w:val="00870B88"/>
    <w:rsid w:val="008715CC"/>
    <w:rsid w:val="0087580E"/>
    <w:rsid w:val="00883923"/>
    <w:rsid w:val="00897CE3"/>
    <w:rsid w:val="008A4435"/>
    <w:rsid w:val="008B5E2B"/>
    <w:rsid w:val="008C2FBA"/>
    <w:rsid w:val="008E0D3B"/>
    <w:rsid w:val="008E0DAF"/>
    <w:rsid w:val="008E536F"/>
    <w:rsid w:val="008E60B8"/>
    <w:rsid w:val="00904479"/>
    <w:rsid w:val="009203FC"/>
    <w:rsid w:val="00924853"/>
    <w:rsid w:val="00931A71"/>
    <w:rsid w:val="0093226C"/>
    <w:rsid w:val="0093348F"/>
    <w:rsid w:val="009337F0"/>
    <w:rsid w:val="00936BD8"/>
    <w:rsid w:val="00941F0B"/>
    <w:rsid w:val="009574CE"/>
    <w:rsid w:val="00963F6D"/>
    <w:rsid w:val="00977899"/>
    <w:rsid w:val="009831DF"/>
    <w:rsid w:val="00984226"/>
    <w:rsid w:val="0098743D"/>
    <w:rsid w:val="00990D5A"/>
    <w:rsid w:val="00993D7E"/>
    <w:rsid w:val="009A2DC4"/>
    <w:rsid w:val="009B2B3A"/>
    <w:rsid w:val="009B408A"/>
    <w:rsid w:val="009B7901"/>
    <w:rsid w:val="009C07EE"/>
    <w:rsid w:val="009C2F59"/>
    <w:rsid w:val="009C7A84"/>
    <w:rsid w:val="009D37F7"/>
    <w:rsid w:val="009F0A85"/>
    <w:rsid w:val="009F15E4"/>
    <w:rsid w:val="009F28A6"/>
    <w:rsid w:val="009F5E59"/>
    <w:rsid w:val="009F7F6F"/>
    <w:rsid w:val="00A00921"/>
    <w:rsid w:val="00A05F79"/>
    <w:rsid w:val="00A0776C"/>
    <w:rsid w:val="00A10942"/>
    <w:rsid w:val="00A25E10"/>
    <w:rsid w:val="00A34FED"/>
    <w:rsid w:val="00A403F1"/>
    <w:rsid w:val="00A44A6A"/>
    <w:rsid w:val="00A503E1"/>
    <w:rsid w:val="00A525B1"/>
    <w:rsid w:val="00A544EC"/>
    <w:rsid w:val="00A67410"/>
    <w:rsid w:val="00A74B01"/>
    <w:rsid w:val="00A8599E"/>
    <w:rsid w:val="00A86FF1"/>
    <w:rsid w:val="00A93240"/>
    <w:rsid w:val="00A97212"/>
    <w:rsid w:val="00A973DC"/>
    <w:rsid w:val="00AB540C"/>
    <w:rsid w:val="00AB6D1D"/>
    <w:rsid w:val="00AC034C"/>
    <w:rsid w:val="00AC13DF"/>
    <w:rsid w:val="00AD5039"/>
    <w:rsid w:val="00AD7513"/>
    <w:rsid w:val="00AE3AF2"/>
    <w:rsid w:val="00AE7176"/>
    <w:rsid w:val="00AF2B40"/>
    <w:rsid w:val="00AF65FB"/>
    <w:rsid w:val="00B002AF"/>
    <w:rsid w:val="00B032F9"/>
    <w:rsid w:val="00B0500E"/>
    <w:rsid w:val="00B06F16"/>
    <w:rsid w:val="00B14297"/>
    <w:rsid w:val="00B15B61"/>
    <w:rsid w:val="00B15CE2"/>
    <w:rsid w:val="00B174D3"/>
    <w:rsid w:val="00B23A4E"/>
    <w:rsid w:val="00B23C65"/>
    <w:rsid w:val="00B2421D"/>
    <w:rsid w:val="00B24F7A"/>
    <w:rsid w:val="00B27362"/>
    <w:rsid w:val="00B35857"/>
    <w:rsid w:val="00B367A7"/>
    <w:rsid w:val="00B43C8F"/>
    <w:rsid w:val="00B47CA3"/>
    <w:rsid w:val="00B52FB7"/>
    <w:rsid w:val="00B532BA"/>
    <w:rsid w:val="00B57BF6"/>
    <w:rsid w:val="00B60093"/>
    <w:rsid w:val="00B7028F"/>
    <w:rsid w:val="00B749DF"/>
    <w:rsid w:val="00B75472"/>
    <w:rsid w:val="00B82295"/>
    <w:rsid w:val="00B90893"/>
    <w:rsid w:val="00B924C1"/>
    <w:rsid w:val="00B95A3F"/>
    <w:rsid w:val="00BA7B48"/>
    <w:rsid w:val="00BB6827"/>
    <w:rsid w:val="00BB7CD8"/>
    <w:rsid w:val="00BC038D"/>
    <w:rsid w:val="00BC4A3C"/>
    <w:rsid w:val="00BC70DD"/>
    <w:rsid w:val="00BD2447"/>
    <w:rsid w:val="00BD3B14"/>
    <w:rsid w:val="00BE5387"/>
    <w:rsid w:val="00BF06F5"/>
    <w:rsid w:val="00BF0B34"/>
    <w:rsid w:val="00BF68B9"/>
    <w:rsid w:val="00C125D2"/>
    <w:rsid w:val="00C2701C"/>
    <w:rsid w:val="00C31864"/>
    <w:rsid w:val="00C53E2F"/>
    <w:rsid w:val="00C57819"/>
    <w:rsid w:val="00C62330"/>
    <w:rsid w:val="00C64B4C"/>
    <w:rsid w:val="00C72E13"/>
    <w:rsid w:val="00C766FF"/>
    <w:rsid w:val="00C971CC"/>
    <w:rsid w:val="00C972F7"/>
    <w:rsid w:val="00CA1FFF"/>
    <w:rsid w:val="00CA26B3"/>
    <w:rsid w:val="00CA38B9"/>
    <w:rsid w:val="00CA729B"/>
    <w:rsid w:val="00CB5CB3"/>
    <w:rsid w:val="00CC0521"/>
    <w:rsid w:val="00CC086D"/>
    <w:rsid w:val="00CC1944"/>
    <w:rsid w:val="00CD0AF6"/>
    <w:rsid w:val="00CD16DB"/>
    <w:rsid w:val="00CD61EC"/>
    <w:rsid w:val="00CE23BD"/>
    <w:rsid w:val="00CF4D85"/>
    <w:rsid w:val="00CF6D5A"/>
    <w:rsid w:val="00D07BA5"/>
    <w:rsid w:val="00D1278D"/>
    <w:rsid w:val="00D13622"/>
    <w:rsid w:val="00D27AEB"/>
    <w:rsid w:val="00D326C0"/>
    <w:rsid w:val="00D33C82"/>
    <w:rsid w:val="00D35914"/>
    <w:rsid w:val="00D368D4"/>
    <w:rsid w:val="00D37725"/>
    <w:rsid w:val="00D42970"/>
    <w:rsid w:val="00D4598D"/>
    <w:rsid w:val="00D4682E"/>
    <w:rsid w:val="00D5148D"/>
    <w:rsid w:val="00D518F3"/>
    <w:rsid w:val="00D558F8"/>
    <w:rsid w:val="00D67B56"/>
    <w:rsid w:val="00D80271"/>
    <w:rsid w:val="00D808FC"/>
    <w:rsid w:val="00D83F25"/>
    <w:rsid w:val="00D9162E"/>
    <w:rsid w:val="00D97000"/>
    <w:rsid w:val="00D97EBD"/>
    <w:rsid w:val="00DA5FF2"/>
    <w:rsid w:val="00DA6659"/>
    <w:rsid w:val="00DA7CB7"/>
    <w:rsid w:val="00DC36E8"/>
    <w:rsid w:val="00DC4065"/>
    <w:rsid w:val="00DC4856"/>
    <w:rsid w:val="00DC5983"/>
    <w:rsid w:val="00DF104B"/>
    <w:rsid w:val="00DF2B40"/>
    <w:rsid w:val="00DF2D83"/>
    <w:rsid w:val="00DF419B"/>
    <w:rsid w:val="00E03335"/>
    <w:rsid w:val="00E21757"/>
    <w:rsid w:val="00E27129"/>
    <w:rsid w:val="00E31D51"/>
    <w:rsid w:val="00E329C0"/>
    <w:rsid w:val="00E32EE6"/>
    <w:rsid w:val="00E33399"/>
    <w:rsid w:val="00E3583F"/>
    <w:rsid w:val="00E44C45"/>
    <w:rsid w:val="00E51A9F"/>
    <w:rsid w:val="00E51F5E"/>
    <w:rsid w:val="00E54727"/>
    <w:rsid w:val="00E56A09"/>
    <w:rsid w:val="00E6143C"/>
    <w:rsid w:val="00E80AB9"/>
    <w:rsid w:val="00E85BD2"/>
    <w:rsid w:val="00E96127"/>
    <w:rsid w:val="00E96900"/>
    <w:rsid w:val="00E97AAA"/>
    <w:rsid w:val="00EA0F1A"/>
    <w:rsid w:val="00EA1025"/>
    <w:rsid w:val="00EA30FF"/>
    <w:rsid w:val="00EA31F2"/>
    <w:rsid w:val="00EA7623"/>
    <w:rsid w:val="00EB2540"/>
    <w:rsid w:val="00EB2CE0"/>
    <w:rsid w:val="00EB70CB"/>
    <w:rsid w:val="00EC4AAC"/>
    <w:rsid w:val="00ED52AA"/>
    <w:rsid w:val="00EE1BBF"/>
    <w:rsid w:val="00EF31AA"/>
    <w:rsid w:val="00EF661B"/>
    <w:rsid w:val="00F00ADF"/>
    <w:rsid w:val="00F04473"/>
    <w:rsid w:val="00F05A2C"/>
    <w:rsid w:val="00F06250"/>
    <w:rsid w:val="00F063CF"/>
    <w:rsid w:val="00F06BA7"/>
    <w:rsid w:val="00F10864"/>
    <w:rsid w:val="00F14BEF"/>
    <w:rsid w:val="00F27B33"/>
    <w:rsid w:val="00F31913"/>
    <w:rsid w:val="00F31D5C"/>
    <w:rsid w:val="00F415C8"/>
    <w:rsid w:val="00F44E2E"/>
    <w:rsid w:val="00F46C7B"/>
    <w:rsid w:val="00F573B0"/>
    <w:rsid w:val="00F57736"/>
    <w:rsid w:val="00F60753"/>
    <w:rsid w:val="00F60C7E"/>
    <w:rsid w:val="00F71A38"/>
    <w:rsid w:val="00F73147"/>
    <w:rsid w:val="00F73AB3"/>
    <w:rsid w:val="00F73C34"/>
    <w:rsid w:val="00F752F3"/>
    <w:rsid w:val="00F81D0F"/>
    <w:rsid w:val="00F822F4"/>
    <w:rsid w:val="00F910D8"/>
    <w:rsid w:val="00FB01E4"/>
    <w:rsid w:val="00FB1C72"/>
    <w:rsid w:val="00FB4279"/>
    <w:rsid w:val="00FB43E2"/>
    <w:rsid w:val="00FB5E86"/>
    <w:rsid w:val="00FB7D70"/>
    <w:rsid w:val="00FD1C2B"/>
    <w:rsid w:val="00FD2BC7"/>
    <w:rsid w:val="00FD36BE"/>
    <w:rsid w:val="00FD4457"/>
    <w:rsid w:val="00FD4CFC"/>
    <w:rsid w:val="00FD5248"/>
    <w:rsid w:val="00FD5379"/>
    <w:rsid w:val="00FD6784"/>
    <w:rsid w:val="00FD7435"/>
    <w:rsid w:val="00FF4EA8"/>
    <w:rsid w:val="00FF5C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21DF55"/>
  <w15:docId w15:val="{E722A754-1070-4A77-84B0-906B89AF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399"/>
  </w:style>
  <w:style w:type="paragraph" w:styleId="Rubrik1">
    <w:name w:val="heading 1"/>
    <w:basedOn w:val="Normal"/>
    <w:next w:val="Normal"/>
    <w:link w:val="Rubrik1Char"/>
    <w:uiPriority w:val="9"/>
    <w:qFormat/>
    <w:rsid w:val="001A5182"/>
    <w:pPr>
      <w:keepNext/>
      <w:keepLines/>
      <w:numPr>
        <w:numId w:val="12"/>
      </w:numPr>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1A5182"/>
    <w:pPr>
      <w:keepNext/>
      <w:keepLines/>
      <w:numPr>
        <w:ilvl w:val="1"/>
        <w:numId w:val="12"/>
      </w:numPr>
      <w:spacing w:before="520" w:after="40"/>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AF2B40"/>
    <w:pPr>
      <w:keepNext/>
      <w:keepLines/>
      <w:numPr>
        <w:ilvl w:val="2"/>
        <w:numId w:val="12"/>
      </w:numPr>
      <w:spacing w:before="520" w:after="40"/>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1A5182"/>
    <w:pPr>
      <w:keepNext/>
      <w:keepLines/>
      <w:numPr>
        <w:ilvl w:val="3"/>
        <w:numId w:val="12"/>
      </w:numPr>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semiHidden/>
    <w:qFormat/>
    <w:rsid w:val="001A5182"/>
    <w:pPr>
      <w:keepNext/>
      <w:keepLines/>
      <w:numPr>
        <w:ilvl w:val="4"/>
        <w:numId w:val="12"/>
      </w:numPr>
      <w:spacing w:after="40"/>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1A5182"/>
    <w:pPr>
      <w:keepNext/>
      <w:keepLines/>
      <w:numPr>
        <w:ilvl w:val="5"/>
        <w:numId w:val="12"/>
      </w:numPr>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A5182"/>
    <w:pPr>
      <w:keepNext/>
      <w:keepLines/>
      <w:numPr>
        <w:ilvl w:val="6"/>
        <w:numId w:val="12"/>
      </w:numPr>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A5182"/>
    <w:pPr>
      <w:keepNext/>
      <w:keepLines/>
      <w:numPr>
        <w:ilvl w:val="7"/>
        <w:numId w:val="12"/>
      </w:numPr>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A5182"/>
    <w:pPr>
      <w:keepNext/>
      <w:keepLines/>
      <w:numPr>
        <w:ilvl w:val="8"/>
        <w:numId w:val="12"/>
      </w:numPr>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10F46"/>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AF2B40"/>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110F46"/>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semiHidden/>
    <w:rsid w:val="00110F46"/>
    <w:rPr>
      <w:rFonts w:asciiTheme="majorHAnsi" w:eastAsiaTheme="majorEastAsia" w:hAnsiTheme="majorHAnsi" w:cstheme="majorBidi"/>
      <w:bCs/>
    </w:rPr>
  </w:style>
  <w:style w:type="character" w:customStyle="1" w:styleId="Rubrik6Char">
    <w:name w:val="Rubrik 6 Char"/>
    <w:basedOn w:val="Standardstycketeckensnitt"/>
    <w:link w:val="Rubrik6"/>
    <w:uiPriority w:val="9"/>
    <w:semiHidden/>
    <w:rsid w:val="00110F46"/>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10F46"/>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10F46"/>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10F46"/>
    <w:rPr>
      <w:rFonts w:asciiTheme="majorHAnsi" w:eastAsiaTheme="majorEastAsia" w:hAnsiTheme="majorHAnsi" w:cstheme="majorBidi"/>
      <w:iCs/>
      <w:spacing w:val="5"/>
    </w:rPr>
  </w:style>
  <w:style w:type="paragraph" w:styleId="Sidhuvud">
    <w:name w:val="header"/>
    <w:basedOn w:val="Normal"/>
    <w:link w:val="SidhuvudChar"/>
    <w:uiPriority w:val="99"/>
    <w:unhideWhenUsed/>
    <w:rsid w:val="00883923"/>
    <w:pPr>
      <w:tabs>
        <w:tab w:val="left" w:pos="3119"/>
        <w:tab w:val="left" w:pos="5054"/>
        <w:tab w:val="right" w:pos="9498"/>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883923"/>
    <w:rPr>
      <w:rFonts w:asciiTheme="majorHAnsi" w:hAnsiTheme="majorHAnsi"/>
    </w:rPr>
  </w:style>
  <w:style w:type="paragraph" w:styleId="Sidfot">
    <w:name w:val="footer"/>
    <w:basedOn w:val="Normal"/>
    <w:link w:val="SidfotChar"/>
    <w:uiPriority w:val="99"/>
    <w:unhideWhenUsed/>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0F30B9"/>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1A5182"/>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link w:val="IngetavstndChar"/>
    <w:uiPriority w:val="1"/>
    <w:qFormat/>
    <w:rsid w:val="008A4435"/>
    <w:pPr>
      <w:spacing w:after="0" w:line="240" w:lineRule="auto"/>
    </w:pPr>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qFormat/>
    <w:rsid w:val="00B174D3"/>
    <w:pPr>
      <w:numPr>
        <w:numId w:val="0"/>
      </w:numPr>
      <w:spacing w:after="720" w:line="720" w:lineRule="atLeast"/>
      <w:outlineLvl w:val="9"/>
    </w:pPr>
    <w:rPr>
      <w:sz w:val="60"/>
      <w:lang w:bidi="en-US"/>
    </w:rPr>
  </w:style>
  <w:style w:type="paragraph" w:styleId="Innehll1">
    <w:name w:val="toc 1"/>
    <w:basedOn w:val="Normal"/>
    <w:next w:val="Normal"/>
    <w:uiPriority w:val="39"/>
    <w:rsid w:val="00223B86"/>
    <w:rPr>
      <w:rFonts w:asciiTheme="majorHAnsi" w:hAnsiTheme="majorHAnsi"/>
    </w:rPr>
  </w:style>
  <w:style w:type="paragraph" w:styleId="Innehll2">
    <w:name w:val="toc 2"/>
    <w:basedOn w:val="Normal"/>
    <w:next w:val="Normal"/>
    <w:uiPriority w:val="39"/>
    <w:rsid w:val="00F31913"/>
    <w:pPr>
      <w:ind w:left="221"/>
    </w:pPr>
    <w:rPr>
      <w:rFonts w:asciiTheme="majorHAnsi" w:hAnsiTheme="majorHAnsi"/>
      <w:sz w:val="22"/>
    </w:rPr>
  </w:style>
  <w:style w:type="paragraph" w:styleId="Innehll3">
    <w:name w:val="toc 3"/>
    <w:basedOn w:val="Normal"/>
    <w:next w:val="Normal"/>
    <w:uiPriority w:val="39"/>
    <w:rsid w:val="00F31913"/>
    <w:pPr>
      <w:ind w:left="442"/>
    </w:pPr>
    <w:rPr>
      <w:rFonts w:asciiTheme="majorHAnsi" w:hAnsiTheme="majorHAnsi"/>
      <w:sz w:val="22"/>
    </w:rPr>
  </w:style>
  <w:style w:type="paragraph" w:styleId="Innehll4">
    <w:name w:val="toc 4"/>
    <w:basedOn w:val="Normal"/>
    <w:next w:val="Normal"/>
    <w:uiPriority w:val="39"/>
    <w:rsid w:val="00F31913"/>
    <w:pPr>
      <w:ind w:left="658"/>
    </w:pPr>
    <w:rPr>
      <w:rFonts w:asciiTheme="majorHAnsi" w:hAnsiTheme="majorHAnsi"/>
      <w:sz w:val="22"/>
    </w:rPr>
  </w:style>
  <w:style w:type="paragraph" w:styleId="Innehll5">
    <w:name w:val="toc 5"/>
    <w:basedOn w:val="Normal"/>
    <w:next w:val="Normal"/>
    <w:uiPriority w:val="39"/>
    <w:semiHidden/>
    <w:rsid w:val="00F31913"/>
    <w:pPr>
      <w:ind w:left="879"/>
    </w:pPr>
    <w:rPr>
      <w:rFonts w:asciiTheme="majorHAnsi" w:hAnsiTheme="majorHAnsi"/>
      <w:sz w:val="22"/>
    </w:rPr>
  </w:style>
  <w:style w:type="paragraph" w:styleId="Innehll6">
    <w:name w:val="toc 6"/>
    <w:basedOn w:val="Normal"/>
    <w:next w:val="Normal"/>
    <w:uiPriority w:val="39"/>
    <w:semiHidden/>
    <w:rsid w:val="00F31913"/>
    <w:pPr>
      <w:ind w:left="1100"/>
    </w:pPr>
    <w:rPr>
      <w:rFonts w:asciiTheme="majorHAnsi" w:hAnsiTheme="majorHAnsi"/>
      <w:sz w:val="22"/>
    </w:rPr>
  </w:style>
  <w:style w:type="paragraph" w:styleId="Innehll7">
    <w:name w:val="toc 7"/>
    <w:basedOn w:val="Normal"/>
    <w:next w:val="Normal"/>
    <w:uiPriority w:val="39"/>
    <w:semiHidden/>
    <w:rsid w:val="00F31913"/>
    <w:pPr>
      <w:ind w:left="1321"/>
    </w:pPr>
    <w:rPr>
      <w:rFonts w:asciiTheme="majorHAnsi" w:hAnsiTheme="majorHAnsi"/>
      <w:sz w:val="22"/>
    </w:rPr>
  </w:style>
  <w:style w:type="paragraph" w:styleId="Innehll8">
    <w:name w:val="toc 8"/>
    <w:basedOn w:val="Normal"/>
    <w:next w:val="Normal"/>
    <w:uiPriority w:val="39"/>
    <w:semiHidden/>
    <w:rsid w:val="00F31913"/>
    <w:pPr>
      <w:ind w:left="1542"/>
    </w:pPr>
    <w:rPr>
      <w:rFonts w:asciiTheme="majorHAnsi" w:hAnsiTheme="majorHAnsi"/>
      <w:sz w:val="22"/>
    </w:rPr>
  </w:style>
  <w:style w:type="paragraph" w:styleId="Innehll9">
    <w:name w:val="toc 9"/>
    <w:basedOn w:val="Normal"/>
    <w:next w:val="Normal"/>
    <w:uiPriority w:val="39"/>
    <w:semiHidden/>
    <w:rsid w:val="00F31913"/>
    <w:pPr>
      <w:ind w:left="1758"/>
    </w:pPr>
    <w:rPr>
      <w:rFonts w:asciiTheme="majorHAnsi" w:hAnsiTheme="majorHAnsi"/>
      <w:sz w:val="22"/>
    </w:rPr>
  </w:style>
  <w:style w:type="paragraph" w:styleId="Ballongtext">
    <w:name w:val="Balloon Text"/>
    <w:basedOn w:val="Normal"/>
    <w:link w:val="BallongtextChar"/>
    <w:uiPriority w:val="99"/>
    <w:semiHidden/>
    <w:unhideWhenUsed/>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D558F8"/>
    <w:rPr>
      <w:rFonts w:ascii="Tahoma" w:hAnsi="Tahoma" w:cs="Tahoma"/>
      <w:sz w:val="16"/>
      <w:szCs w:val="16"/>
    </w:rPr>
  </w:style>
  <w:style w:type="table" w:styleId="Tabellrutnt">
    <w:name w:val="Table Grid"/>
    <w:basedOn w:val="Normaltabell"/>
    <w:uiPriority w:val="3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2C0E50"/>
    <w:rPr>
      <w:color w:val="5F5F5F" w:themeColor="hyperlink"/>
      <w:sz w:val="20"/>
      <w:u w:val="single"/>
    </w:rPr>
  </w:style>
  <w:style w:type="paragraph" w:customStyle="1" w:styleId="Tabellrubrik">
    <w:name w:val="Tabellrubrik"/>
    <w:basedOn w:val="Normal"/>
    <w:next w:val="Normal"/>
    <w:qFormat/>
    <w:rsid w:val="003E43E6"/>
    <w:pPr>
      <w:keepNext/>
      <w:keepLines/>
      <w:spacing w:after="40"/>
    </w:pPr>
    <w:rPr>
      <w:rFonts w:asciiTheme="majorHAnsi" w:hAnsiTheme="majorHAnsi"/>
      <w:i/>
    </w:rPr>
  </w:style>
  <w:style w:type="paragraph" w:styleId="Fotnotstext">
    <w:name w:val="footnote text"/>
    <w:basedOn w:val="Normal"/>
    <w:link w:val="FotnotstextChar"/>
    <w:uiPriority w:val="99"/>
    <w:rsid w:val="00E33399"/>
    <w:pPr>
      <w:spacing w:after="0" w:line="240" w:lineRule="auto"/>
    </w:pPr>
    <w:rPr>
      <w:sz w:val="18"/>
    </w:rPr>
  </w:style>
  <w:style w:type="character" w:customStyle="1" w:styleId="FotnotstextChar">
    <w:name w:val="Fotnotstext Char"/>
    <w:basedOn w:val="Standardstycketeckensnitt"/>
    <w:link w:val="Fotnotstext"/>
    <w:uiPriority w:val="99"/>
    <w:rsid w:val="00E33399"/>
    <w:rPr>
      <w:sz w:val="18"/>
    </w:rPr>
  </w:style>
  <w:style w:type="paragraph" w:styleId="Brdtext">
    <w:name w:val="Body Text"/>
    <w:basedOn w:val="Normal"/>
    <w:link w:val="BrdtextChar"/>
    <w:rsid w:val="00E96127"/>
    <w:pPr>
      <w:suppressAutoHyphens/>
      <w:spacing w:after="0" w:line="0" w:lineRule="atLeast"/>
      <w:ind w:left="72"/>
    </w:pPr>
    <w:rPr>
      <w:rFonts w:ascii="Century Schoolbook" w:eastAsia="Times New Roman" w:hAnsi="Century Schoolbook" w:cs="Century Schoolbook"/>
      <w:lang w:eastAsia="zh-CN"/>
    </w:rPr>
  </w:style>
  <w:style w:type="character" w:customStyle="1" w:styleId="BrdtextChar">
    <w:name w:val="Brödtext Char"/>
    <w:basedOn w:val="Standardstycketeckensnitt"/>
    <w:link w:val="Brdtext"/>
    <w:rsid w:val="00E96127"/>
    <w:rPr>
      <w:rFonts w:ascii="Century Schoolbook" w:eastAsia="Times New Roman" w:hAnsi="Century Schoolbook" w:cs="Century Schoolbook"/>
      <w:lang w:eastAsia="zh-CN"/>
    </w:rPr>
  </w:style>
  <w:style w:type="paragraph" w:styleId="Numreradlista">
    <w:name w:val="List Number"/>
    <w:basedOn w:val="Normal"/>
    <w:uiPriority w:val="99"/>
    <w:qFormat/>
    <w:rsid w:val="007D421B"/>
    <w:pPr>
      <w:tabs>
        <w:tab w:val="num" w:pos="360"/>
      </w:tabs>
      <w:spacing w:after="120" w:line="240" w:lineRule="atLeast"/>
      <w:ind w:left="360" w:hanging="360"/>
      <w:contextualSpacing/>
    </w:pPr>
    <w:rPr>
      <w:rFonts w:ascii="Arial" w:eastAsiaTheme="minorHAnsi" w:hAnsi="Arial"/>
    </w:rPr>
  </w:style>
  <w:style w:type="character" w:styleId="Kommentarsreferens">
    <w:name w:val="annotation reference"/>
    <w:basedOn w:val="Standardstycketeckensnitt"/>
    <w:uiPriority w:val="99"/>
    <w:semiHidden/>
    <w:unhideWhenUsed/>
    <w:rsid w:val="0029214A"/>
    <w:rPr>
      <w:sz w:val="16"/>
      <w:szCs w:val="16"/>
    </w:rPr>
  </w:style>
  <w:style w:type="paragraph" w:styleId="Kommentarer">
    <w:name w:val="annotation text"/>
    <w:basedOn w:val="Normal"/>
    <w:link w:val="KommentarerChar"/>
    <w:uiPriority w:val="99"/>
    <w:semiHidden/>
    <w:unhideWhenUsed/>
    <w:rsid w:val="0029214A"/>
    <w:pPr>
      <w:spacing w:line="240" w:lineRule="auto"/>
    </w:pPr>
  </w:style>
  <w:style w:type="character" w:customStyle="1" w:styleId="KommentarerChar">
    <w:name w:val="Kommentarer Char"/>
    <w:basedOn w:val="Standardstycketeckensnitt"/>
    <w:link w:val="Kommentarer"/>
    <w:uiPriority w:val="99"/>
    <w:semiHidden/>
    <w:rsid w:val="0029214A"/>
  </w:style>
  <w:style w:type="paragraph" w:styleId="Kommentarsmne">
    <w:name w:val="annotation subject"/>
    <w:basedOn w:val="Kommentarer"/>
    <w:next w:val="Kommentarer"/>
    <w:link w:val="KommentarsmneChar"/>
    <w:uiPriority w:val="99"/>
    <w:semiHidden/>
    <w:unhideWhenUsed/>
    <w:rsid w:val="0029214A"/>
    <w:rPr>
      <w:b/>
      <w:bCs/>
    </w:rPr>
  </w:style>
  <w:style w:type="character" w:customStyle="1" w:styleId="KommentarsmneChar">
    <w:name w:val="Kommentarsämne Char"/>
    <w:basedOn w:val="KommentarerChar"/>
    <w:link w:val="Kommentarsmne"/>
    <w:uiPriority w:val="99"/>
    <w:semiHidden/>
    <w:rsid w:val="0029214A"/>
    <w:rPr>
      <w:b/>
      <w:bCs/>
    </w:rPr>
  </w:style>
  <w:style w:type="character" w:customStyle="1" w:styleId="IngetavstndChar">
    <w:name w:val="Inget avstånd Char"/>
    <w:basedOn w:val="Standardstycketeckensnitt"/>
    <w:link w:val="Ingetavstnd"/>
    <w:uiPriority w:val="1"/>
    <w:rsid w:val="0035522A"/>
  </w:style>
  <w:style w:type="paragraph" w:styleId="Normalwebb">
    <w:name w:val="Normal (Web)"/>
    <w:basedOn w:val="Normal"/>
    <w:uiPriority w:val="99"/>
    <w:semiHidden/>
    <w:unhideWhenUsed/>
    <w:rsid w:val="00555C8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721F5B"/>
    <w:pPr>
      <w:autoSpaceDE w:val="0"/>
      <w:autoSpaceDN w:val="0"/>
      <w:adjustRightInd w:val="0"/>
      <w:spacing w:after="0" w:line="240" w:lineRule="auto"/>
    </w:pPr>
    <w:rPr>
      <w:rFonts w:ascii="Times New Roman" w:hAnsi="Times New Roman" w:cs="Times New Roman"/>
      <w:color w:val="000000"/>
      <w:sz w:val="24"/>
      <w:szCs w:val="24"/>
    </w:rPr>
  </w:style>
  <w:style w:type="paragraph" w:styleId="Normaltindrag">
    <w:name w:val="Normal Indent"/>
    <w:basedOn w:val="Normal"/>
    <w:link w:val="NormaltindragChar"/>
    <w:unhideWhenUsed/>
    <w:rsid w:val="000A2351"/>
    <w:pPr>
      <w:spacing w:after="0" w:line="240" w:lineRule="auto"/>
      <w:ind w:left="1304"/>
    </w:pPr>
    <w:rPr>
      <w:rFonts w:ascii="Arial" w:eastAsia="Times New Roman" w:hAnsi="Arial" w:cs="Times New Roman"/>
      <w:sz w:val="22"/>
      <w:szCs w:val="24"/>
      <w:lang w:eastAsia="sv-SE"/>
    </w:rPr>
  </w:style>
  <w:style w:type="character" w:customStyle="1" w:styleId="NormaltindragChar">
    <w:name w:val="Normalt indrag Char"/>
    <w:link w:val="Normaltindrag"/>
    <w:rsid w:val="000A2351"/>
    <w:rPr>
      <w:rFonts w:ascii="Arial" w:eastAsia="Times New Roman" w:hAnsi="Arial" w:cs="Times New Roman"/>
      <w:sz w:val="22"/>
      <w:szCs w:val="24"/>
      <w:lang w:eastAsia="sv-SE"/>
    </w:rPr>
  </w:style>
  <w:style w:type="paragraph" w:styleId="Revision">
    <w:name w:val="Revision"/>
    <w:hidden/>
    <w:uiPriority w:val="99"/>
    <w:semiHidden/>
    <w:rsid w:val="00D97EBD"/>
    <w:pPr>
      <w:spacing w:after="0" w:line="240" w:lineRule="auto"/>
    </w:pPr>
  </w:style>
  <w:style w:type="character" w:styleId="AnvndHyperlnk">
    <w:name w:val="FollowedHyperlink"/>
    <w:basedOn w:val="Standardstycketeckensnitt"/>
    <w:uiPriority w:val="99"/>
    <w:semiHidden/>
    <w:rsid w:val="00EA1025"/>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86747">
      <w:bodyDiv w:val="1"/>
      <w:marLeft w:val="0"/>
      <w:marRight w:val="0"/>
      <w:marTop w:val="0"/>
      <w:marBottom w:val="0"/>
      <w:divBdr>
        <w:top w:val="none" w:sz="0" w:space="0" w:color="auto"/>
        <w:left w:val="none" w:sz="0" w:space="0" w:color="auto"/>
        <w:bottom w:val="none" w:sz="0" w:space="0" w:color="auto"/>
        <w:right w:val="none" w:sz="0" w:space="0" w:color="auto"/>
      </w:divBdr>
    </w:div>
    <w:div w:id="136337866">
      <w:bodyDiv w:val="1"/>
      <w:marLeft w:val="0"/>
      <w:marRight w:val="0"/>
      <w:marTop w:val="0"/>
      <w:marBottom w:val="0"/>
      <w:divBdr>
        <w:top w:val="none" w:sz="0" w:space="0" w:color="auto"/>
        <w:left w:val="none" w:sz="0" w:space="0" w:color="auto"/>
        <w:bottom w:val="none" w:sz="0" w:space="0" w:color="auto"/>
        <w:right w:val="none" w:sz="0" w:space="0" w:color="auto"/>
      </w:divBdr>
    </w:div>
    <w:div w:id="210461935">
      <w:bodyDiv w:val="1"/>
      <w:marLeft w:val="0"/>
      <w:marRight w:val="0"/>
      <w:marTop w:val="0"/>
      <w:marBottom w:val="0"/>
      <w:divBdr>
        <w:top w:val="none" w:sz="0" w:space="0" w:color="auto"/>
        <w:left w:val="none" w:sz="0" w:space="0" w:color="auto"/>
        <w:bottom w:val="none" w:sz="0" w:space="0" w:color="auto"/>
        <w:right w:val="none" w:sz="0" w:space="0" w:color="auto"/>
      </w:divBdr>
    </w:div>
    <w:div w:id="310057633">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590625536">
      <w:bodyDiv w:val="1"/>
      <w:marLeft w:val="0"/>
      <w:marRight w:val="0"/>
      <w:marTop w:val="0"/>
      <w:marBottom w:val="0"/>
      <w:divBdr>
        <w:top w:val="none" w:sz="0" w:space="0" w:color="auto"/>
        <w:left w:val="none" w:sz="0" w:space="0" w:color="auto"/>
        <w:bottom w:val="none" w:sz="0" w:space="0" w:color="auto"/>
        <w:right w:val="none" w:sz="0" w:space="0" w:color="auto"/>
      </w:divBdr>
    </w:div>
    <w:div w:id="629745403">
      <w:bodyDiv w:val="1"/>
      <w:marLeft w:val="0"/>
      <w:marRight w:val="0"/>
      <w:marTop w:val="0"/>
      <w:marBottom w:val="0"/>
      <w:divBdr>
        <w:top w:val="none" w:sz="0" w:space="0" w:color="auto"/>
        <w:left w:val="none" w:sz="0" w:space="0" w:color="auto"/>
        <w:bottom w:val="none" w:sz="0" w:space="0" w:color="auto"/>
        <w:right w:val="none" w:sz="0" w:space="0" w:color="auto"/>
      </w:divBdr>
    </w:div>
    <w:div w:id="731974105">
      <w:bodyDiv w:val="1"/>
      <w:marLeft w:val="0"/>
      <w:marRight w:val="0"/>
      <w:marTop w:val="0"/>
      <w:marBottom w:val="0"/>
      <w:divBdr>
        <w:top w:val="none" w:sz="0" w:space="0" w:color="auto"/>
        <w:left w:val="none" w:sz="0" w:space="0" w:color="auto"/>
        <w:bottom w:val="none" w:sz="0" w:space="0" w:color="auto"/>
        <w:right w:val="none" w:sz="0" w:space="0" w:color="auto"/>
      </w:divBdr>
      <w:divsChild>
        <w:div w:id="1445494173">
          <w:marLeft w:val="0"/>
          <w:marRight w:val="0"/>
          <w:marTop w:val="0"/>
          <w:marBottom w:val="0"/>
          <w:divBdr>
            <w:top w:val="none" w:sz="0" w:space="0" w:color="auto"/>
            <w:left w:val="none" w:sz="0" w:space="0" w:color="auto"/>
            <w:bottom w:val="none" w:sz="0" w:space="0" w:color="auto"/>
            <w:right w:val="none" w:sz="0" w:space="0" w:color="auto"/>
          </w:divBdr>
          <w:divsChild>
            <w:div w:id="1453281108">
              <w:marLeft w:val="0"/>
              <w:marRight w:val="0"/>
              <w:marTop w:val="0"/>
              <w:marBottom w:val="0"/>
              <w:divBdr>
                <w:top w:val="none" w:sz="0" w:space="0" w:color="auto"/>
                <w:left w:val="none" w:sz="0" w:space="0" w:color="auto"/>
                <w:bottom w:val="none" w:sz="0" w:space="0" w:color="auto"/>
                <w:right w:val="none" w:sz="0" w:space="0" w:color="auto"/>
              </w:divBdr>
              <w:divsChild>
                <w:div w:id="977418660">
                  <w:marLeft w:val="0"/>
                  <w:marRight w:val="0"/>
                  <w:marTop w:val="0"/>
                  <w:marBottom w:val="0"/>
                  <w:divBdr>
                    <w:top w:val="none" w:sz="0" w:space="0" w:color="auto"/>
                    <w:left w:val="none" w:sz="0" w:space="0" w:color="auto"/>
                    <w:bottom w:val="none" w:sz="0" w:space="0" w:color="auto"/>
                    <w:right w:val="none" w:sz="0" w:space="0" w:color="auto"/>
                  </w:divBdr>
                  <w:divsChild>
                    <w:div w:id="724763820">
                      <w:marLeft w:val="0"/>
                      <w:marRight w:val="0"/>
                      <w:marTop w:val="0"/>
                      <w:marBottom w:val="0"/>
                      <w:divBdr>
                        <w:top w:val="none" w:sz="0" w:space="0" w:color="auto"/>
                        <w:left w:val="none" w:sz="0" w:space="0" w:color="auto"/>
                        <w:bottom w:val="none" w:sz="0" w:space="0" w:color="auto"/>
                        <w:right w:val="none" w:sz="0" w:space="0" w:color="auto"/>
                      </w:divBdr>
                      <w:divsChild>
                        <w:div w:id="255865607">
                          <w:marLeft w:val="0"/>
                          <w:marRight w:val="0"/>
                          <w:marTop w:val="0"/>
                          <w:marBottom w:val="0"/>
                          <w:divBdr>
                            <w:top w:val="none" w:sz="0" w:space="0" w:color="auto"/>
                            <w:left w:val="none" w:sz="0" w:space="0" w:color="auto"/>
                            <w:bottom w:val="none" w:sz="0" w:space="0" w:color="auto"/>
                            <w:right w:val="none" w:sz="0" w:space="0" w:color="auto"/>
                          </w:divBdr>
                          <w:divsChild>
                            <w:div w:id="8552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041335">
      <w:bodyDiv w:val="1"/>
      <w:marLeft w:val="0"/>
      <w:marRight w:val="0"/>
      <w:marTop w:val="0"/>
      <w:marBottom w:val="0"/>
      <w:divBdr>
        <w:top w:val="none" w:sz="0" w:space="0" w:color="auto"/>
        <w:left w:val="none" w:sz="0" w:space="0" w:color="auto"/>
        <w:bottom w:val="none" w:sz="0" w:space="0" w:color="auto"/>
        <w:right w:val="none" w:sz="0" w:space="0" w:color="auto"/>
      </w:divBdr>
    </w:div>
    <w:div w:id="1490176418">
      <w:bodyDiv w:val="1"/>
      <w:marLeft w:val="0"/>
      <w:marRight w:val="0"/>
      <w:marTop w:val="0"/>
      <w:marBottom w:val="0"/>
      <w:divBdr>
        <w:top w:val="none" w:sz="0" w:space="0" w:color="auto"/>
        <w:left w:val="none" w:sz="0" w:space="0" w:color="auto"/>
        <w:bottom w:val="none" w:sz="0" w:space="0" w:color="auto"/>
        <w:right w:val="none" w:sz="0" w:space="0" w:color="auto"/>
      </w:divBdr>
    </w:div>
    <w:div w:id="1900287887">
      <w:bodyDiv w:val="1"/>
      <w:marLeft w:val="0"/>
      <w:marRight w:val="0"/>
      <w:marTop w:val="0"/>
      <w:marBottom w:val="0"/>
      <w:divBdr>
        <w:top w:val="none" w:sz="0" w:space="0" w:color="auto"/>
        <w:left w:val="none" w:sz="0" w:space="0" w:color="auto"/>
        <w:bottom w:val="none" w:sz="0" w:space="0" w:color="auto"/>
        <w:right w:val="none" w:sz="0" w:space="0" w:color="auto"/>
      </w:divBdr>
    </w:div>
    <w:div w:id="19951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rcell.com" TargetMode="External"/><Relationship Id="rId18" Type="http://schemas.openxmlformats.org/officeDocument/2006/relationships/footer" Target="footer1.xml"/><Relationship Id="rId26" Type="http://schemas.openxmlformats.org/officeDocument/2006/relationships/customXml" Target="../customXml/item5.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mercell.com" TargetMode="External"/><Relationship Id="rId17" Type="http://schemas.openxmlformats.org/officeDocument/2006/relationships/header" Target="header2.xm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rcell.com"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www.mercell.com" TargetMode="External"/><Relationship Id="rId23" Type="http://schemas.openxmlformats.org/officeDocument/2006/relationships/theme" Target="theme/theme1.xml"/><Relationship Id="rId10" Type="http://schemas.openxmlformats.org/officeDocument/2006/relationships/hyperlink" Target="http://www.mercell.com"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proceedo.net/ebms/in/1343" TargetMode="External"/><Relationship Id="rId14" Type="http://schemas.openxmlformats.org/officeDocument/2006/relationships/hyperlink" Target="https://support.mercell.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Tekle\Downloads\424049a9-8079-42e6-8c79-136d1591cdc2_sv.dotx" TargetMode="External"/></Relationship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2018-12-03T00:00:00</PublishDate>
  <Abstract>Detta dokument innehåller en mall för avrop som Statens inköpscentral rekommenderar för att strukturera ett avrop och punkter som bör tas upp vid ett avrop. Det kan emellertid finnas ytterligare punkter som behöver anges. Mallen kan också användas som en checklista beträffande vad en avropsförfrågan på ramavtalet bör innehålla.  Under varje rubrik hittas anvisningar och förklaringar om vad avsnittet avser. Försättsbladet, anvisningar och förklaringar i kursivstil ska raderas i dokumentet innan avropsförfrågan skickas ut.  Begreppet ”avropande organisation" används i dokumentet som ett samlingsnamn för organisationer i offentlig sektor som är berättigade att avropa från ramavtalet.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9D656FE2CD26564BB545A4D44021BA92" ma:contentTypeVersion="13" ma:contentTypeDescription="Skapa ett nytt dokument." ma:contentTypeScope="" ma:versionID="09582af0dc29ad06f2e794dafacd0c68">
  <xsd:schema xmlns:xsd="http://www.w3.org/2001/XMLSchema" xmlns:xs="http://www.w3.org/2001/XMLSchema" xmlns:p="http://schemas.microsoft.com/office/2006/metadata/properties" xmlns:ns2="6af32ae2-936b-4025-8e61-89c8d0e8e2ff" xmlns:ns3="1e016552-a444-4155-9aae-f89f68456b2f" xmlns:ns4="2833bb79-5a42-43d7-b3db-45863c7775d7" targetNamespace="http://schemas.microsoft.com/office/2006/metadata/properties" ma:root="true" ma:fieldsID="80221c142031daa99b9b1d15819eeaef" ns2:_="" ns3:_="" ns4:_="">
    <xsd:import namespace="6af32ae2-936b-4025-8e61-89c8d0e8e2ff"/>
    <xsd:import namespace="1e016552-a444-4155-9aae-f89f68456b2f"/>
    <xsd:import namespace="2833bb79-5a42-43d7-b3db-45863c7775d7"/>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32ae2-936b-4025-8e61-89c8d0e8e2f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Delar tips,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016552-a444-4155-9aae-f89f68456b2f" elementFormDefault="qualified">
    <xsd:import namespace="http://schemas.microsoft.com/office/2006/documentManagement/types"/>
    <xsd:import namespace="http://schemas.microsoft.com/office/infopath/2007/PartnerControls"/>
    <xsd:element name="SharedWithDetails" ma:index="10"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33bb79-5a42-43d7-b3db-45863c7775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8218DC-6D56-4756-A237-791ACEC76671}">
  <ds:schemaRefs>
    <ds:schemaRef ds:uri="http://schemas.openxmlformats.org/officeDocument/2006/bibliography"/>
  </ds:schemaRefs>
</ds:datastoreItem>
</file>

<file path=customXml/itemProps3.xml><?xml version="1.0" encoding="utf-8"?>
<ds:datastoreItem xmlns:ds="http://schemas.openxmlformats.org/officeDocument/2006/customXml" ds:itemID="{B757B9A4-51CC-4D97-BEB0-944C9BF1D5F3}"/>
</file>

<file path=customXml/itemProps4.xml><?xml version="1.0" encoding="utf-8"?>
<ds:datastoreItem xmlns:ds="http://schemas.openxmlformats.org/officeDocument/2006/customXml" ds:itemID="{02EDA434-14F5-4ED7-88CF-F74FA4DD883E}"/>
</file>

<file path=customXml/itemProps5.xml><?xml version="1.0" encoding="utf-8"?>
<ds:datastoreItem xmlns:ds="http://schemas.openxmlformats.org/officeDocument/2006/customXml" ds:itemID="{516E9354-0FDC-477C-9C73-3A8BDA6CE52B}"/>
</file>

<file path=docProps/app.xml><?xml version="1.0" encoding="utf-8"?>
<Properties xmlns="http://schemas.openxmlformats.org/officeDocument/2006/extended-properties" xmlns:vt="http://schemas.openxmlformats.org/officeDocument/2006/docPropsVTypes">
  <Template>424049a9-8079-42e6-8c79-136d1591cdc2_sv</Template>
  <TotalTime>0</TotalTime>
  <Pages>22</Pages>
  <Words>5623</Words>
  <Characters>29803</Characters>
  <Application>Microsoft Office Word</Application>
  <DocSecurity>0</DocSecurity>
  <Lines>248</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för avropsförfrågan</vt:lpstr>
      <vt:lpstr/>
    </vt:vector>
  </TitlesOfParts>
  <Company>Kammarkollegiet</Company>
  <LinksUpToDate>false</LinksUpToDate>
  <CharactersWithSpaces>35356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avropsförfrågan</dc:title>
  <dc:subject>Programvaror och tjänster – Systemutveckling</dc:subject>
  <dc:creator>Zufan Tekle</dc:creator>
  <cp:keywords>Mall; Avrop; Avropsförfrågan; Programvaror och tjänster; Vård Skola Omsorg</cp:keywords>
  <cp:lastModifiedBy>Höglind, Karin</cp:lastModifiedBy>
  <cp:revision>3</cp:revision>
  <cp:lastPrinted>2020-07-21T13:52:00Z</cp:lastPrinted>
  <dcterms:created xsi:type="dcterms:W3CDTF">2020-09-08T08:49:00Z</dcterms:created>
  <dcterms:modified xsi:type="dcterms:W3CDTF">2020-09-08T08:49:00Z</dcterms:modified>
  <cp:category>Programvaror och tjänster;Vård Skola Omsorg</cp:category>
  <cp:contentStatus>Publicerat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0x0101009D656FE2CD26564BB545A4D44021BA92</vt:lpwstr>
  </property>
</Properties>
</file>